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1B188" w14:textId="77777777" w:rsidR="00442AC1" w:rsidRDefault="00442A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647A9B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  <w:sz w:val="28"/>
          <w:szCs w:val="28"/>
        </w:rPr>
      </w:pPr>
      <w:proofErr w:type="spellStart"/>
      <w:r>
        <w:rPr>
          <w:rFonts w:ascii="Garamond" w:eastAsia="Garamond" w:hAnsi="Garamond" w:cs="Garamond"/>
          <w:b/>
          <w:sz w:val="28"/>
          <w:szCs w:val="28"/>
        </w:rPr>
        <w:t>Judul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b/>
          <w:sz w:val="28"/>
          <w:szCs w:val="28"/>
        </w:rPr>
        <w:t xml:space="preserve">Artikel  </w:t>
      </w:r>
      <w:r>
        <w:rPr>
          <w:rFonts w:ascii="Garamond" w:eastAsia="Garamond" w:hAnsi="Garamond" w:cs="Garamond"/>
          <w:sz w:val="28"/>
          <w:szCs w:val="28"/>
        </w:rPr>
        <w:t>←</w:t>
      </w:r>
      <w:proofErr w:type="gramEnd"/>
      <w:r>
        <w:rPr>
          <w:rFonts w:ascii="Garamond" w:eastAsia="Garamond" w:hAnsi="Garamond" w:cs="Garamond"/>
          <w:sz w:val="28"/>
          <w:szCs w:val="28"/>
        </w:rPr>
        <w:t></w:t>
      </w:r>
      <w:r>
        <w:rPr>
          <w:rFonts w:ascii="Garamond" w:eastAsia="Garamond" w:hAnsi="Garamond" w:cs="Garamond"/>
          <w:b/>
          <w:sz w:val="28"/>
          <w:szCs w:val="28"/>
        </w:rPr>
        <w:t xml:space="preserve">14pt Garamond, bold,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spasi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1, </w:t>
      </w:r>
      <w:r>
        <w:rPr>
          <w:rFonts w:ascii="Garamond" w:eastAsia="Garamond" w:hAnsi="Garamond" w:cs="Garamond"/>
          <w:b/>
          <w:i/>
          <w:sz w:val="28"/>
          <w:szCs w:val="28"/>
        </w:rPr>
        <w:t>spacing after</w:t>
      </w:r>
      <w:r>
        <w:rPr>
          <w:rFonts w:ascii="Garamond" w:eastAsia="Garamond" w:hAnsi="Garamond" w:cs="Garamond"/>
          <w:b/>
          <w:sz w:val="28"/>
          <w:szCs w:val="28"/>
        </w:rPr>
        <w:t xml:space="preserve"> 6 pt</w:t>
      </w:r>
    </w:p>
    <w:p w14:paraId="64C08218" w14:textId="77777777" w:rsidR="00442AC1" w:rsidRDefault="00442AC1">
      <w:pPr>
        <w:widowControl w:val="0"/>
        <w:spacing w:after="0" w:line="360" w:lineRule="auto"/>
        <w:ind w:right="-39" w:hanging="1"/>
        <w:rPr>
          <w:sz w:val="28"/>
          <w:szCs w:val="28"/>
        </w:rPr>
      </w:pPr>
    </w:p>
    <w:p w14:paraId="484BC13D" w14:textId="77777777" w:rsidR="00442AC1" w:rsidRDefault="00000000">
      <w:pPr>
        <w:widowControl w:val="0"/>
        <w:spacing w:after="0" w:line="240" w:lineRule="auto"/>
        <w:ind w:right="-39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Nama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Penulis</w:t>
      </w:r>
      <w:proofErr w:type="spellEnd"/>
      <w:r>
        <w:rPr>
          <w:rFonts w:ascii="Cambria" w:eastAsia="Cambria" w:hAnsi="Cambria" w:cs="Cambria"/>
          <w:b/>
          <w:color w:val="000000"/>
          <w:sz w:val="20"/>
          <w:szCs w:val="20"/>
          <w:vertAlign w:val="superscript"/>
        </w:rPr>
        <w:t>*</w:t>
      </w:r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 Garamond, bold</w:t>
      </w:r>
    </w:p>
    <w:p w14:paraId="1D4117EE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Lembaga/</w:t>
      </w:r>
      <w:proofErr w:type="spellStart"/>
      <w:r>
        <w:rPr>
          <w:rFonts w:ascii="Garamond" w:eastAsia="Garamond" w:hAnsi="Garamond" w:cs="Garamond"/>
        </w:rPr>
        <w:t>afiliasi</w:t>
      </w:r>
      <w:proofErr w:type="spellEnd"/>
      <w:r>
        <w:rPr>
          <w:rFonts w:ascii="Garamond" w:eastAsia="Garamond" w:hAnsi="Garamond" w:cs="Garamond"/>
        </w:rPr>
        <w:t xml:space="preserve">, </w:t>
      </w:r>
      <w:proofErr w:type="spellStart"/>
      <w:r>
        <w:rPr>
          <w:rFonts w:ascii="Garamond" w:eastAsia="Garamond" w:hAnsi="Garamond" w:cs="Garamond"/>
        </w:rPr>
        <w:t>kota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domisili</w:t>
      </w:r>
      <w:proofErr w:type="spellEnd"/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>11pt Garamond, regular</w:t>
      </w:r>
    </w:p>
    <w:p w14:paraId="653FC5F9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e-mail: </w:t>
      </w:r>
      <w:hyperlink r:id="rId7">
        <w:r w:rsidR="00442AC1">
          <w:rPr>
            <w:rFonts w:ascii="Garamond" w:eastAsia="Garamond" w:hAnsi="Garamond" w:cs="Garamond"/>
            <w:b/>
            <w:color w:val="0563C1"/>
            <w:u w:val="single"/>
          </w:rPr>
          <w:t>xxxx@xxxx.xxx</w:t>
        </w:r>
      </w:hyperlink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 xml:space="preserve">11pt, Garamond, regular, </w:t>
      </w:r>
      <w:proofErr w:type="spellStart"/>
      <w:r>
        <w:rPr>
          <w:rFonts w:ascii="Garamond" w:eastAsia="Garamond" w:hAnsi="Garamond" w:cs="Garamond"/>
        </w:rPr>
        <w:t>spasi</w:t>
      </w:r>
      <w:proofErr w:type="spellEnd"/>
    </w:p>
    <w:p w14:paraId="5A9ACA5B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Nama </w:t>
      </w:r>
      <w:proofErr w:type="spellStart"/>
      <w:proofErr w:type="gramStart"/>
      <w:r>
        <w:rPr>
          <w:rFonts w:ascii="Garamond" w:eastAsia="Garamond" w:hAnsi="Garamond" w:cs="Garamond"/>
          <w:b/>
          <w:sz w:val="24"/>
          <w:szCs w:val="24"/>
        </w:rPr>
        <w:t>Penulis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 </w:t>
      </w:r>
      <w:r>
        <w:rPr>
          <w:rFonts w:ascii="Garamond" w:eastAsia="Garamond" w:hAnsi="Garamond" w:cs="Garamond"/>
          <w:sz w:val="24"/>
          <w:szCs w:val="24"/>
        </w:rPr>
        <w:t>←</w:t>
      </w:r>
      <w:proofErr w:type="gramEnd"/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 Garamond, bold</w:t>
      </w:r>
    </w:p>
    <w:p w14:paraId="7F51EA48" w14:textId="77777777" w:rsidR="00442AC1" w:rsidRDefault="00000000">
      <w:pPr>
        <w:widowControl w:val="0"/>
        <w:spacing w:after="0" w:line="240" w:lineRule="auto"/>
        <w:ind w:right="-39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Lembaga/</w:t>
      </w:r>
      <w:proofErr w:type="spellStart"/>
      <w:r>
        <w:rPr>
          <w:rFonts w:ascii="Garamond" w:eastAsia="Garamond" w:hAnsi="Garamond" w:cs="Garamond"/>
        </w:rPr>
        <w:t>afiliasi</w:t>
      </w:r>
      <w:proofErr w:type="spellEnd"/>
      <w:r>
        <w:rPr>
          <w:rFonts w:ascii="Garamond" w:eastAsia="Garamond" w:hAnsi="Garamond" w:cs="Garamond"/>
        </w:rPr>
        <w:t xml:space="preserve">, </w:t>
      </w:r>
      <w:proofErr w:type="spellStart"/>
      <w:r>
        <w:rPr>
          <w:rFonts w:ascii="Garamond" w:eastAsia="Garamond" w:hAnsi="Garamond" w:cs="Garamond"/>
        </w:rPr>
        <w:t>kota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domisili</w:t>
      </w:r>
      <w:proofErr w:type="spellEnd"/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>11pt Garamond, regular</w:t>
      </w:r>
    </w:p>
    <w:p w14:paraId="0495DB93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e-mail: </w:t>
      </w:r>
      <w:hyperlink r:id="rId8">
        <w:r w:rsidR="00442AC1">
          <w:rPr>
            <w:rFonts w:ascii="Garamond" w:eastAsia="Garamond" w:hAnsi="Garamond" w:cs="Garamond"/>
            <w:b/>
            <w:color w:val="0563C1"/>
            <w:u w:val="single"/>
          </w:rPr>
          <w:t>xxxx@xxxx.xxx</w:t>
        </w:r>
      </w:hyperlink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 xml:space="preserve">11pt, Garamond, regular, </w:t>
      </w:r>
      <w:proofErr w:type="spellStart"/>
      <w:r>
        <w:rPr>
          <w:rFonts w:ascii="Garamond" w:eastAsia="Garamond" w:hAnsi="Garamond" w:cs="Garamond"/>
        </w:rPr>
        <w:t>spasi</w:t>
      </w:r>
      <w:proofErr w:type="spellEnd"/>
    </w:p>
    <w:p w14:paraId="04153CFF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Nama </w:t>
      </w:r>
      <w:proofErr w:type="spellStart"/>
      <w:proofErr w:type="gramStart"/>
      <w:r>
        <w:rPr>
          <w:rFonts w:ascii="Garamond" w:eastAsia="Garamond" w:hAnsi="Garamond" w:cs="Garamond"/>
          <w:b/>
          <w:sz w:val="24"/>
          <w:szCs w:val="24"/>
        </w:rPr>
        <w:t>Penulis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 </w:t>
      </w:r>
      <w:r>
        <w:rPr>
          <w:rFonts w:ascii="Garamond" w:eastAsia="Garamond" w:hAnsi="Garamond" w:cs="Garamond"/>
          <w:sz w:val="24"/>
          <w:szCs w:val="24"/>
        </w:rPr>
        <w:t>←</w:t>
      </w:r>
      <w:proofErr w:type="gramEnd"/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 Garamond, bold</w:t>
      </w:r>
    </w:p>
    <w:p w14:paraId="3DD1A4A8" w14:textId="77777777" w:rsidR="00442AC1" w:rsidRDefault="00000000">
      <w:pPr>
        <w:spacing w:after="0" w:line="24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Lembaga/</w:t>
      </w:r>
      <w:proofErr w:type="spellStart"/>
      <w:r>
        <w:rPr>
          <w:rFonts w:ascii="Garamond" w:eastAsia="Garamond" w:hAnsi="Garamond" w:cs="Garamond"/>
        </w:rPr>
        <w:t>afiliasi</w:t>
      </w:r>
      <w:proofErr w:type="spellEnd"/>
      <w:r>
        <w:rPr>
          <w:rFonts w:ascii="Garamond" w:eastAsia="Garamond" w:hAnsi="Garamond" w:cs="Garamond"/>
        </w:rPr>
        <w:t xml:space="preserve">, </w:t>
      </w:r>
      <w:proofErr w:type="spellStart"/>
      <w:r>
        <w:rPr>
          <w:rFonts w:ascii="Garamond" w:eastAsia="Garamond" w:hAnsi="Garamond" w:cs="Garamond"/>
        </w:rPr>
        <w:t>kota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domisili</w:t>
      </w:r>
      <w:proofErr w:type="spellEnd"/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>11pt Garamond, regular</w:t>
      </w:r>
    </w:p>
    <w:p w14:paraId="2EA68657" w14:textId="77777777" w:rsidR="00442AC1" w:rsidRDefault="00000000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e-mail: </w:t>
      </w:r>
      <w:hyperlink r:id="rId9">
        <w:r w:rsidR="00442AC1">
          <w:rPr>
            <w:rFonts w:ascii="Garamond" w:eastAsia="Garamond" w:hAnsi="Garamond" w:cs="Garamond"/>
            <w:b/>
            <w:color w:val="0563C1"/>
            <w:u w:val="single"/>
          </w:rPr>
          <w:t>xxxx@xxxx.xxx</w:t>
        </w:r>
      </w:hyperlink>
      <w:r>
        <w:rPr>
          <w:rFonts w:ascii="Garamond" w:eastAsia="Garamond" w:hAnsi="Garamond" w:cs="Garamond"/>
        </w:rPr>
        <w:t xml:space="preserve"> ←</w:t>
      </w:r>
      <w:r>
        <w:rPr>
          <w:rFonts w:ascii="Garamond" w:eastAsia="Garamond" w:hAnsi="Garamond" w:cs="Garamond"/>
        </w:rPr>
        <w:t xml:space="preserve">11pt, Garamond, regular, </w:t>
      </w:r>
      <w:proofErr w:type="spellStart"/>
      <w:r>
        <w:rPr>
          <w:rFonts w:ascii="Garamond" w:eastAsia="Garamond" w:hAnsi="Garamond" w:cs="Garamond"/>
        </w:rPr>
        <w:t>spasi</w:t>
      </w:r>
      <w:proofErr w:type="spellEnd"/>
    </w:p>
    <w:p w14:paraId="457C921E" w14:textId="77777777" w:rsidR="00442AC1" w:rsidRDefault="00442AC1">
      <w:pPr>
        <w:widowControl w:val="0"/>
        <w:spacing w:after="0" w:line="240" w:lineRule="auto"/>
        <w:ind w:right="-39" w:hanging="1"/>
        <w:jc w:val="center"/>
        <w:rPr>
          <w:rFonts w:ascii="Garamond" w:eastAsia="Garamond" w:hAnsi="Garamond" w:cs="Garamond"/>
        </w:rPr>
      </w:pPr>
    </w:p>
    <w:p w14:paraId="7A8BA265" w14:textId="77777777" w:rsidR="00442AC1" w:rsidRDefault="00442AC1">
      <w:pPr>
        <w:spacing w:after="0" w:line="240" w:lineRule="auto"/>
        <w:rPr>
          <w:rFonts w:ascii="Bookman Old Style" w:eastAsia="Bookman Old Style" w:hAnsi="Bookman Old Style" w:cs="Bookman Old Style"/>
          <w:color w:val="0563C1"/>
          <w:u w:val="single"/>
        </w:rPr>
      </w:pPr>
    </w:p>
    <w:tbl>
      <w:tblPr>
        <w:tblStyle w:val="a"/>
        <w:tblW w:w="85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5983"/>
      </w:tblGrid>
      <w:tr w:rsidR="00442AC1" w14:paraId="7620D1FE" w14:textId="77777777">
        <w:trPr>
          <w:trHeight w:val="4005"/>
        </w:trPr>
        <w:tc>
          <w:tcPr>
            <w:tcW w:w="2520" w:type="dxa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1F4A6" w14:textId="77777777" w:rsidR="00442AC1" w:rsidRDefault="00000000">
            <w:pPr>
              <w:spacing w:after="0" w:line="276" w:lineRule="auto"/>
              <w:ind w:left="708" w:hanging="690"/>
              <w:jc w:val="both"/>
              <w:rPr>
                <w:rFonts w:ascii="Garamond" w:eastAsia="Garamond" w:hAnsi="Garamond" w:cs="Garamond"/>
                <w:i/>
              </w:rPr>
            </w:pPr>
            <w:proofErr w:type="gramStart"/>
            <w:r>
              <w:rPr>
                <w:rFonts w:ascii="Garamond" w:eastAsia="Garamond" w:hAnsi="Garamond" w:cs="Garamond"/>
                <w:b/>
              </w:rPr>
              <w:t>Keywords:</w:t>
            </w:r>
            <w:r>
              <w:rPr>
                <w:rFonts w:ascii="Garamond" w:eastAsia="Garamond" w:hAnsi="Garamond" w:cs="Garamond"/>
                <w:i/>
              </w:rPr>
              <w:t>.</w:t>
            </w:r>
            <w:proofErr w:type="gramEnd"/>
            <w:r>
              <w:rPr>
                <w:rFonts w:ascii="Garamond" w:eastAsia="Garamond" w:hAnsi="Garamond" w:cs="Garamond"/>
                <w:i/>
              </w:rPr>
              <w:t xml:space="preserve"> </w:t>
            </w:r>
            <w:sdt>
              <w:sdtPr>
                <w:tag w:val="goog_rdk_0"/>
                <w:id w:val="-927723654"/>
              </w:sdtPr>
              <w:sdtContent>
                <w:r>
                  <w:rPr>
                    <w:rFonts w:ascii="Cardo" w:eastAsia="Cardo" w:hAnsi="Cardo" w:cs="Cardo"/>
                  </w:rPr>
                  <w:t>←</w:t>
                </w:r>
              </w:sdtContent>
            </w:sdt>
            <w:r>
              <w:rPr>
                <w:rFonts w:ascii="Garamond" w:eastAsia="Garamond" w:hAnsi="Garamond" w:cs="Garamond"/>
                <w:i/>
              </w:rPr>
              <w:t>11pt,</w:t>
            </w:r>
          </w:p>
          <w:p w14:paraId="66CC8B0C" w14:textId="77777777" w:rsidR="00442AC1" w:rsidRDefault="00000000">
            <w:pPr>
              <w:spacing w:after="0" w:line="276" w:lineRule="auto"/>
              <w:ind w:left="80" w:hanging="40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  <w:i/>
              </w:rPr>
              <w:t>Garamond, italic. Keywords</w:t>
            </w:r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memuat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konsep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kunci</w:t>
            </w:r>
            <w:proofErr w:type="spellEnd"/>
            <w:r>
              <w:rPr>
                <w:rFonts w:ascii="Garamond" w:eastAsia="Garamond" w:hAnsi="Garamond" w:cs="Garamond"/>
              </w:rPr>
              <w:t xml:space="preserve"> yang </w:t>
            </w:r>
            <w:proofErr w:type="spellStart"/>
            <w:r>
              <w:rPr>
                <w:rFonts w:ascii="Garamond" w:eastAsia="Garamond" w:hAnsi="Garamond" w:cs="Garamond"/>
              </w:rPr>
              <w:t>sering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muncul</w:t>
            </w:r>
            <w:proofErr w:type="spellEnd"/>
            <w:r>
              <w:rPr>
                <w:rFonts w:ascii="Garamond" w:eastAsia="Garamond" w:hAnsi="Garamond" w:cs="Garamond"/>
              </w:rPr>
              <w:t xml:space="preserve"> dan </w:t>
            </w:r>
            <w:proofErr w:type="spellStart"/>
            <w:r>
              <w:rPr>
                <w:rFonts w:ascii="Garamond" w:eastAsia="Garamond" w:hAnsi="Garamond" w:cs="Garamond"/>
              </w:rPr>
              <w:t>dipergunakan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dalam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penulisan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artikel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jurnal</w:t>
            </w:r>
            <w:proofErr w:type="spellEnd"/>
            <w:r>
              <w:rPr>
                <w:rFonts w:ascii="Garamond" w:eastAsia="Garamond" w:hAnsi="Garamond" w:cs="Garamond"/>
              </w:rPr>
              <w:t xml:space="preserve">. </w:t>
            </w:r>
            <w:proofErr w:type="spellStart"/>
            <w:r>
              <w:rPr>
                <w:rFonts w:ascii="Garamond" w:eastAsia="Garamond" w:hAnsi="Garamond" w:cs="Garamond"/>
              </w:rPr>
              <w:t>Konsep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kunci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terdiri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dari</w:t>
            </w:r>
            <w:proofErr w:type="spellEnd"/>
            <w:r>
              <w:rPr>
                <w:rFonts w:ascii="Garamond" w:eastAsia="Garamond" w:hAnsi="Garamond" w:cs="Garamond"/>
              </w:rPr>
              <w:t xml:space="preserve"> 1 </w:t>
            </w:r>
            <w:proofErr w:type="spellStart"/>
            <w:r>
              <w:rPr>
                <w:rFonts w:ascii="Garamond" w:eastAsia="Garamond" w:hAnsi="Garamond" w:cs="Garamond"/>
              </w:rPr>
              <w:t>atau</w:t>
            </w:r>
            <w:proofErr w:type="spellEnd"/>
            <w:r>
              <w:rPr>
                <w:rFonts w:ascii="Garamond" w:eastAsia="Garamond" w:hAnsi="Garamond" w:cs="Garamond"/>
              </w:rPr>
              <w:t xml:space="preserve"> 2 kata </w:t>
            </w:r>
            <w:proofErr w:type="spellStart"/>
            <w:r>
              <w:rPr>
                <w:rFonts w:ascii="Garamond" w:eastAsia="Garamond" w:hAnsi="Garamond" w:cs="Garamond"/>
              </w:rPr>
              <w:t>dengan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jumlah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rentang</w:t>
            </w:r>
            <w:proofErr w:type="spellEnd"/>
            <w:r>
              <w:rPr>
                <w:rFonts w:ascii="Garamond" w:eastAsia="Garamond" w:hAnsi="Garamond" w:cs="Garamond"/>
              </w:rPr>
              <w:t xml:space="preserve"> 3 </w:t>
            </w:r>
            <w:proofErr w:type="spellStart"/>
            <w:r>
              <w:rPr>
                <w:rFonts w:ascii="Garamond" w:eastAsia="Garamond" w:hAnsi="Garamond" w:cs="Garamond"/>
              </w:rPr>
              <w:t>sampai</w:t>
            </w:r>
            <w:proofErr w:type="spellEnd"/>
            <w:r>
              <w:rPr>
                <w:rFonts w:ascii="Garamond" w:eastAsia="Garamond" w:hAnsi="Garamond" w:cs="Garamond"/>
              </w:rPr>
              <w:t xml:space="preserve"> 5 </w:t>
            </w:r>
            <w:proofErr w:type="spellStart"/>
            <w:r>
              <w:rPr>
                <w:rFonts w:ascii="Garamond" w:eastAsia="Garamond" w:hAnsi="Garamond" w:cs="Garamond"/>
              </w:rPr>
              <w:t>buah</w:t>
            </w:r>
            <w:proofErr w:type="spellEnd"/>
            <w:r>
              <w:rPr>
                <w:rFonts w:ascii="Garamond" w:eastAsia="Garamond" w:hAnsi="Garamond" w:cs="Garamond"/>
              </w:rPr>
              <w:t xml:space="preserve"> kata </w:t>
            </w:r>
            <w:proofErr w:type="spellStart"/>
            <w:r>
              <w:rPr>
                <w:rFonts w:ascii="Garamond" w:eastAsia="Garamond" w:hAnsi="Garamond" w:cs="Garamond"/>
              </w:rPr>
              <w:t>kunci</w:t>
            </w:r>
            <w:proofErr w:type="spellEnd"/>
            <w:r>
              <w:rPr>
                <w:rFonts w:ascii="Garamond" w:eastAsia="Garamond" w:hAnsi="Garamond" w:cs="Garamond"/>
              </w:rPr>
              <w:t xml:space="preserve">. </w:t>
            </w:r>
            <w:proofErr w:type="spellStart"/>
            <w:r>
              <w:rPr>
                <w:rFonts w:ascii="Garamond" w:eastAsia="Garamond" w:hAnsi="Garamond" w:cs="Garamond"/>
              </w:rPr>
              <w:t>Setiap</w:t>
            </w:r>
            <w:proofErr w:type="spellEnd"/>
            <w:r>
              <w:rPr>
                <w:rFonts w:ascii="Garamond" w:eastAsia="Garamond" w:hAnsi="Garamond" w:cs="Garamond"/>
              </w:rPr>
              <w:t xml:space="preserve"> kata </w:t>
            </w:r>
            <w:proofErr w:type="spellStart"/>
            <w:r>
              <w:rPr>
                <w:rFonts w:ascii="Garamond" w:eastAsia="Garamond" w:hAnsi="Garamond" w:cs="Garamond"/>
              </w:rPr>
              <w:t>atau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frase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dipisahkan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oleh </w:t>
            </w:r>
            <w:proofErr w:type="spellStart"/>
            <w:r>
              <w:rPr>
                <w:rFonts w:ascii="Garamond" w:eastAsia="Garamond" w:hAnsi="Garamond" w:cs="Garamond"/>
              </w:rPr>
              <w:t>titik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koma</w:t>
            </w:r>
            <w:proofErr w:type="spellEnd"/>
            <w:r>
              <w:rPr>
                <w:rFonts w:ascii="Garamond" w:eastAsia="Garamond" w:hAnsi="Garamond" w:cs="Garamond"/>
              </w:rPr>
              <w:t xml:space="preserve"> (;) dan </w:t>
            </w:r>
            <w:proofErr w:type="spellStart"/>
            <w:r>
              <w:rPr>
                <w:rFonts w:ascii="Garamond" w:eastAsia="Garamond" w:hAnsi="Garamond" w:cs="Garamond"/>
              </w:rPr>
              <w:t>disusun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sesuai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urutan</w:t>
            </w:r>
            <w:proofErr w:type="spellEnd"/>
            <w:r>
              <w:rPr>
                <w:rFonts w:ascii="Garamond" w:eastAsia="Garamond" w:hAnsi="Garamond" w:cs="Garamond"/>
              </w:rPr>
              <w:t xml:space="preserve"> abjad.</w:t>
            </w:r>
          </w:p>
          <w:p w14:paraId="0C2011BC" w14:textId="77777777" w:rsidR="001E7177" w:rsidRDefault="001E7177">
            <w:pPr>
              <w:spacing w:after="0" w:line="276" w:lineRule="auto"/>
              <w:ind w:left="80" w:hanging="40"/>
              <w:jc w:val="both"/>
              <w:rPr>
                <w:rFonts w:ascii="Garamond" w:eastAsia="Garamond" w:hAnsi="Garamond" w:cs="Garamond"/>
              </w:rPr>
            </w:pPr>
          </w:p>
          <w:p w14:paraId="6BBDCF41" w14:textId="77777777" w:rsidR="001E7177" w:rsidRDefault="001E7177">
            <w:pPr>
              <w:spacing w:after="0" w:line="276" w:lineRule="auto"/>
              <w:ind w:left="80" w:hanging="40"/>
              <w:jc w:val="both"/>
              <w:rPr>
                <w:rFonts w:ascii="Garamond" w:eastAsia="Garamond" w:hAnsi="Garamond" w:cs="Garamond"/>
              </w:rPr>
            </w:pPr>
          </w:p>
          <w:p w14:paraId="4C737D2A" w14:textId="77777777" w:rsidR="001E7177" w:rsidRDefault="001E7177">
            <w:pPr>
              <w:spacing w:after="0" w:line="276" w:lineRule="auto"/>
              <w:ind w:left="80" w:hanging="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983" w:type="dxa"/>
            <w:vMerge w:val="restar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58D94" w14:textId="6C40F5CD" w:rsidR="00442AC1" w:rsidRDefault="00000000">
            <w:pPr>
              <w:spacing w:after="0" w:line="276" w:lineRule="auto"/>
              <w:ind w:left="708" w:right="-40" w:hanging="690"/>
              <w:jc w:val="both"/>
              <w:rPr>
                <w:rFonts w:ascii="Garamond" w:eastAsia="Garamond" w:hAnsi="Garamond" w:cs="Garamond"/>
              </w:rPr>
            </w:pPr>
            <w:proofErr w:type="gramStart"/>
            <w:r>
              <w:rPr>
                <w:rFonts w:ascii="Garamond" w:eastAsia="Garamond" w:hAnsi="Garamond" w:cs="Garamond"/>
                <w:b/>
              </w:rPr>
              <w:t>Abstract :</w:t>
            </w:r>
            <w:proofErr w:type="gramEnd"/>
            <w:sdt>
              <w:sdtPr>
                <w:tag w:val="goog_rdk_1"/>
                <w:id w:val="-5209926"/>
              </w:sdtPr>
              <w:sdtContent>
                <w:r>
                  <w:rPr>
                    <w:rFonts w:ascii="Cardo" w:eastAsia="Cardo" w:hAnsi="Cardo" w:cs="Cardo"/>
                  </w:rPr>
                  <w:t>←1</w:t>
                </w:r>
                <w:r w:rsidR="001E7177">
                  <w:rPr>
                    <w:rFonts w:ascii="Cardo" w:eastAsia="Cardo" w:hAnsi="Cardo" w:cs="Cardo"/>
                  </w:rPr>
                  <w:t>0</w:t>
                </w:r>
                <w:r>
                  <w:rPr>
                    <w:rFonts w:ascii="Cardo" w:eastAsia="Cardo" w:hAnsi="Cardo" w:cs="Cardo"/>
                  </w:rPr>
                  <w:t xml:space="preserve">pt Garamond, bold, </w:t>
                </w:r>
                <w:proofErr w:type="spellStart"/>
                <w:r>
                  <w:rPr>
                    <w:rFonts w:ascii="Cardo" w:eastAsia="Cardo" w:hAnsi="Cardo" w:cs="Cardo"/>
                  </w:rPr>
                  <w:t>spasi</w:t>
                </w:r>
                <w:proofErr w:type="spellEnd"/>
                <w:r>
                  <w:rPr>
                    <w:rFonts w:ascii="Cardo" w:eastAsia="Cardo" w:hAnsi="Cardo" w:cs="Cardo"/>
                  </w:rPr>
                  <w:t xml:space="preserve"> 1, spacing before 12 pt, after 2 pt.</w:t>
                </w:r>
              </w:sdtContent>
            </w:sdt>
          </w:p>
          <w:p w14:paraId="62520B55" w14:textId="77777777" w:rsidR="001E7177" w:rsidRDefault="00000000" w:rsidP="001E7177">
            <w:pPr>
              <w:spacing w:after="0" w:line="276" w:lineRule="auto"/>
              <w:ind w:right="-40"/>
              <w:jc w:val="both"/>
              <w:rPr>
                <w:rFonts w:ascii="Garamond" w:eastAsia="Garamond" w:hAnsi="Garamond" w:cs="Garamond"/>
              </w:rPr>
            </w:pPr>
            <w:proofErr w:type="spellStart"/>
            <w:r>
              <w:rPr>
                <w:rFonts w:ascii="Garamond" w:eastAsia="Garamond" w:hAnsi="Garamond" w:cs="Garamond"/>
              </w:rPr>
              <w:t>Abstrak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ditulis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antara</w:t>
            </w:r>
            <w:proofErr w:type="spellEnd"/>
            <w:r>
              <w:rPr>
                <w:rFonts w:ascii="Garamond" w:eastAsia="Garamond" w:hAnsi="Garamond" w:cs="Garamond"/>
              </w:rPr>
              <w:t xml:space="preserve"> 150-250 kata </w:t>
            </w:r>
            <w:proofErr w:type="spellStart"/>
            <w:r>
              <w:rPr>
                <w:rFonts w:ascii="Garamond" w:eastAsia="Garamond" w:hAnsi="Garamond" w:cs="Garamond"/>
              </w:rPr>
              <w:t>dalam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bahasa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>
              <w:rPr>
                <w:rFonts w:ascii="Garamond" w:eastAsia="Garamond" w:hAnsi="Garamond" w:cs="Garamond"/>
              </w:rPr>
              <w:t>Inggris</w:t>
            </w:r>
            <w:proofErr w:type="spellEnd"/>
            <w:r>
              <w:rPr>
                <w:rFonts w:ascii="Garamond" w:eastAsia="Garamond" w:hAnsi="Garamond" w:cs="Garamond"/>
              </w:rPr>
              <w:t xml:space="preserve"> </w:t>
            </w:r>
            <w:proofErr w:type="spellStart"/>
            <w:r w:rsidR="001E7177">
              <w:rPr>
                <w:rFonts w:ascii="Garamond" w:eastAsia="Garamond" w:hAnsi="Garamond" w:cs="Garamond"/>
              </w:rPr>
              <w:t>atau</w:t>
            </w:r>
            <w:proofErr w:type="spellEnd"/>
            <w:r>
              <w:rPr>
                <w:rFonts w:ascii="Garamond" w:eastAsia="Garamond" w:hAnsi="Garamond" w:cs="Garamond"/>
              </w:rPr>
              <w:t xml:space="preserve"> Indonesia.</w:t>
            </w:r>
            <w:r w:rsidR="001E7177">
              <w:rPr>
                <w:rFonts w:ascii="Garamond" w:eastAsia="Garamond" w:hAnsi="Garamond" w:cs="Garamond"/>
              </w:rPr>
              <w:t xml:space="preserve"> </w:t>
            </w:r>
            <w:sdt>
              <w:sdtPr>
                <w:tag w:val="goog_rdk_2"/>
                <w:id w:val="-1033876364"/>
              </w:sdtPr>
              <w:sdtContent>
                <w:proofErr w:type="spellStart"/>
                <w:r w:rsidR="001E7177">
                  <w:rPr>
                    <w:rFonts w:ascii="Cardo" w:eastAsia="Cardo" w:hAnsi="Cardo" w:cs="Cardo"/>
                  </w:rPr>
                  <w:t>Abstrak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harus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jelas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,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deskripsif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dan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harus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memberikan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gambaran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singkat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masalah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yang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diteliti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.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Abstrak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meliputi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alasan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pemilihan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topik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penelitian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,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metode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,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penelitian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dan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ringkasan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hasil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.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Abstrak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harus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diakhiri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dengan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komentar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tentang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pentingnya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hasil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</w:t>
                </w:r>
                <w:proofErr w:type="spellStart"/>
                <w:r w:rsidR="001E7177">
                  <w:rPr>
                    <w:rFonts w:ascii="Cardo" w:eastAsia="Cardo" w:hAnsi="Cardo" w:cs="Cardo"/>
                  </w:rPr>
                  <w:t>atau</w:t>
                </w:r>
                <w:proofErr w:type="spellEnd"/>
                <w:r w:rsidR="001E7177">
                  <w:rPr>
                    <w:rFonts w:ascii="Cardo" w:eastAsia="Cardo" w:hAnsi="Cardo" w:cs="Cardo"/>
                  </w:rPr>
                  <w:t xml:space="preserve"> Kesimpulan </w:t>
                </w:r>
                <w:proofErr w:type="gramStart"/>
                <w:r w:rsidR="001E7177">
                  <w:rPr>
                    <w:rFonts w:ascii="Cardo" w:eastAsia="Cardo" w:hAnsi="Cardo" w:cs="Cardo"/>
                  </w:rPr>
                  <w:t>singkat.←</w:t>
                </w:r>
                <w:proofErr w:type="gramEnd"/>
                <w:r w:rsidR="001E7177">
                  <w:rPr>
                    <w:rFonts w:ascii="Cardo" w:eastAsia="Cardo" w:hAnsi="Cardo" w:cs="Cardo"/>
                  </w:rPr>
                  <w:t>11pt, Garamond</w:t>
                </w:r>
              </w:sdtContent>
            </w:sdt>
          </w:p>
          <w:p w14:paraId="556507A8" w14:textId="00899FB0" w:rsidR="00442AC1" w:rsidRDefault="00442AC1">
            <w:pPr>
              <w:spacing w:after="0" w:line="276" w:lineRule="auto"/>
              <w:ind w:right="-40"/>
              <w:jc w:val="both"/>
              <w:rPr>
                <w:rFonts w:ascii="Garamond" w:eastAsia="Garamond" w:hAnsi="Garamond" w:cs="Garamond"/>
              </w:rPr>
            </w:pPr>
          </w:p>
          <w:p w14:paraId="7CA158AA" w14:textId="52C5C651" w:rsidR="00442AC1" w:rsidRDefault="00442AC1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D37C86" w14:textId="77777777" w:rsidR="00442AC1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505D09CE" w14:textId="77777777" w:rsidR="00442AC1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  <w:p w14:paraId="1C4DF79C" w14:textId="77777777" w:rsidR="00442AC1" w:rsidRDefault="00000000">
            <w:pPr>
              <w:spacing w:before="240" w:after="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         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</w:p>
        </w:tc>
      </w:tr>
      <w:tr w:rsidR="00442AC1" w14:paraId="02E35160" w14:textId="77777777" w:rsidTr="001E7177">
        <w:trPr>
          <w:trHeight w:val="731"/>
        </w:trPr>
        <w:tc>
          <w:tcPr>
            <w:tcW w:w="2520" w:type="dxa"/>
            <w:tcBorders>
              <w:top w:val="nil"/>
              <w:left w:val="nil"/>
              <w:bottom w:val="single" w:sz="8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4F18F" w14:textId="77777777" w:rsidR="00442AC1" w:rsidRDefault="00000000" w:rsidP="001E7177">
            <w:pPr>
              <w:spacing w:after="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Received: …,</w:t>
            </w:r>
          </w:p>
          <w:p w14:paraId="7853F78D" w14:textId="77777777" w:rsidR="00442AC1" w:rsidRDefault="00000000" w:rsidP="001E7177">
            <w:pPr>
              <w:spacing w:after="0" w:line="24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Revised: …,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br/>
              <w:t xml:space="preserve">Accepted: …, </w:t>
            </w:r>
          </w:p>
          <w:p w14:paraId="484CDF0C" w14:textId="77777777" w:rsidR="00442AC1" w:rsidRDefault="00000000" w:rsidP="001E717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Published: ...</w:t>
            </w:r>
          </w:p>
        </w:tc>
        <w:tc>
          <w:tcPr>
            <w:tcW w:w="5983" w:type="dxa"/>
            <w:vMerge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AEE5" w14:textId="77777777" w:rsidR="00442AC1" w:rsidRDefault="00442AC1">
            <w:pPr>
              <w:spacing w:after="0" w:line="240" w:lineRule="auto"/>
              <w:rPr>
                <w:rFonts w:ascii="Garamond" w:eastAsia="Garamond" w:hAnsi="Garamond" w:cs="Garamond"/>
              </w:rPr>
            </w:pPr>
          </w:p>
        </w:tc>
      </w:tr>
      <w:tr w:rsidR="00442AC1" w14:paraId="30B6FD62" w14:textId="77777777">
        <w:trPr>
          <w:trHeight w:val="795"/>
        </w:trPr>
        <w:tc>
          <w:tcPr>
            <w:tcW w:w="8503" w:type="dxa"/>
            <w:gridSpan w:val="2"/>
            <w:tcBorders>
              <w:top w:val="nil"/>
              <w:left w:val="nil"/>
              <w:bottom w:val="single" w:sz="8" w:space="0" w:color="7F7F7F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57C9B" w14:textId="77777777" w:rsidR="00442AC1" w:rsidRPr="001E7177" w:rsidRDefault="00000000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 w:rsidRPr="001E7177"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How to </w:t>
            </w:r>
            <w:proofErr w:type="gramStart"/>
            <w:r w:rsidRPr="001E7177">
              <w:rPr>
                <w:rFonts w:ascii="Garamond" w:eastAsia="Garamond" w:hAnsi="Garamond" w:cs="Garamond"/>
                <w:b/>
                <w:sz w:val="20"/>
                <w:szCs w:val="20"/>
              </w:rPr>
              <w:t>cite :</w:t>
            </w:r>
            <w:proofErr w:type="gramEnd"/>
          </w:p>
          <w:p w14:paraId="7AB14363" w14:textId="77777777" w:rsidR="00442AC1" w:rsidRPr="001E7177" w:rsidRDefault="00000000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1E7177">
              <w:rPr>
                <w:rFonts w:ascii="Garamond" w:eastAsia="Garamond" w:hAnsi="Garamond" w:cs="Garamond"/>
                <w:sz w:val="20"/>
                <w:szCs w:val="20"/>
              </w:rPr>
              <w:t>Follow the APA style</w:t>
            </w:r>
          </w:p>
          <w:p w14:paraId="4703030C" w14:textId="77777777" w:rsidR="001E7177" w:rsidRPr="001E7177" w:rsidRDefault="001E7177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7E7A3101" w14:textId="310C1F7C" w:rsidR="001E7177" w:rsidRDefault="001E7177" w:rsidP="001E7177">
            <w:pPr>
              <w:spacing w:after="0" w:line="240" w:lineRule="auto"/>
              <w:jc w:val="both"/>
              <w:rPr>
                <w:rFonts w:ascii="Garamond" w:eastAsia="Garamond" w:hAnsi="Garamond" w:cs="Garamond"/>
              </w:rPr>
            </w:pPr>
            <w:r w:rsidRPr="001E7177">
              <w:rPr>
                <w:rFonts w:ascii="Garamond" w:hAnsi="Garamond" w:cs="Bookman Old Style"/>
                <w:sz w:val="20"/>
                <w:szCs w:val="20"/>
              </w:rPr>
              <w:t>This is an Open Access article distributed under the terms of the</w:t>
            </w:r>
            <w:hyperlink r:id="rId10">
              <w:r w:rsidRPr="001E7177">
                <w:rPr>
                  <w:rFonts w:ascii="Garamond" w:hAnsi="Garamond" w:cs="Bookman Old Style"/>
                  <w:sz w:val="20"/>
                  <w:szCs w:val="20"/>
                </w:rPr>
                <w:t xml:space="preserve"> </w:t>
              </w:r>
            </w:hyperlink>
            <w:hyperlink r:id="rId11" w:history="1">
              <w:r w:rsidRPr="001E7177">
                <w:rPr>
                  <w:rStyle w:val="Hyperlink"/>
                  <w:rFonts w:ascii="Garamond" w:hAnsi="Garamond" w:cs="Bookman Old Style"/>
                  <w:sz w:val="20"/>
                  <w:szCs w:val="20"/>
                </w:rPr>
                <w:t>Creative Commons Attribution 4.0 International License</w:t>
              </w:r>
            </w:hyperlink>
          </w:p>
        </w:tc>
      </w:tr>
    </w:tbl>
    <w:p w14:paraId="7723628E" w14:textId="77777777" w:rsidR="00442AC1" w:rsidRDefault="00442AC1">
      <w:pPr>
        <w:spacing w:after="0" w:line="240" w:lineRule="auto"/>
        <w:jc w:val="both"/>
      </w:pPr>
    </w:p>
    <w:p w14:paraId="2388C624" w14:textId="77777777" w:rsidR="00442AC1" w:rsidRDefault="00000000">
      <w:pPr>
        <w:widowControl w:val="0"/>
        <w:spacing w:after="40" w:line="240" w:lineRule="auto"/>
        <w:ind w:right="-40"/>
        <w:rPr>
          <w:rFonts w:ascii="Garamond" w:eastAsia="Garamond" w:hAnsi="Garamond" w:cs="Garamond"/>
          <w:b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sz w:val="24"/>
          <w:szCs w:val="24"/>
        </w:rPr>
        <w:t>Pendahuluan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bold, after 2 pt</w:t>
      </w:r>
    </w:p>
    <w:p w14:paraId="512623ED" w14:textId="77777777" w:rsidR="00442AC1" w:rsidRDefault="00000000">
      <w:pPr>
        <w:widowControl w:val="0"/>
        <w:spacing w:after="0" w:line="240" w:lineRule="auto"/>
        <w:ind w:right="-40" w:firstLine="709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Pendahuluan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menguraikan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latar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eastAsia="Garamond" w:hAnsi="Garamond" w:cs="Garamond"/>
          <w:sz w:val="24"/>
          <w:szCs w:val="24"/>
        </w:rPr>
        <w:t>belakang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permasalahan</w:t>
      </w:r>
      <w:proofErr w:type="spellEnd"/>
      <w:proofErr w:type="gram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diselesaikan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isu-isu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terkait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masalah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yg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diselesaikan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ulasan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pernah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sebelumnya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oleh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lain </w:t>
      </w:r>
      <w:proofErr w:type="spellStart"/>
      <w:r>
        <w:rPr>
          <w:rFonts w:ascii="Garamond" w:eastAsia="Garamond" w:hAnsi="Garamond" w:cs="Garamond"/>
          <w:sz w:val="24"/>
          <w:szCs w:val="24"/>
        </w:rPr>
        <w:t>yg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relevan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Sebaiknya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dihindari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pengorganisasian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penulisan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“</w:t>
      </w:r>
      <w:proofErr w:type="spellStart"/>
      <w:r>
        <w:rPr>
          <w:rFonts w:ascii="Garamond" w:eastAsia="Garamond" w:hAnsi="Garamond" w:cs="Garamond"/>
          <w:sz w:val="24"/>
          <w:szCs w:val="24"/>
        </w:rPr>
        <w:t>anak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sub-</w:t>
      </w:r>
      <w:proofErr w:type="spellStart"/>
      <w:r>
        <w:rPr>
          <w:rFonts w:ascii="Garamond" w:eastAsia="Garamond" w:hAnsi="Garamond" w:cs="Garamond"/>
          <w:sz w:val="24"/>
          <w:szCs w:val="24"/>
        </w:rPr>
        <w:t>judul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” pada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3F3D1490" w14:textId="77777777" w:rsidR="00442AC1" w:rsidRDefault="00000000">
      <w:pPr>
        <w:widowControl w:val="0"/>
        <w:spacing w:after="0" w:line="240" w:lineRule="auto"/>
        <w:ind w:right="-40" w:firstLine="709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lastRenderedPageBreak/>
        <w:t>Template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format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dibuat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MS Word,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selanjutnya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disimpan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format rtf. Template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memungkinkan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penulis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menyiapkan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sesuai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aturan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relatif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cepat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akurat</w:t>
      </w:r>
      <w:proofErr w:type="spellEnd"/>
      <w:r>
        <w:rPr>
          <w:rFonts w:ascii="Garamond" w:eastAsia="Garamond" w:hAnsi="Garamond" w:cs="Garamond"/>
          <w:sz w:val="24"/>
          <w:szCs w:val="24"/>
        </w:rPr>
        <w:t>. ←</w:t>
      </w:r>
      <w:r>
        <w:rPr>
          <w:rFonts w:ascii="Garamond" w:eastAsia="Garamond" w:hAnsi="Garamond" w:cs="Garamond"/>
          <w:sz w:val="24"/>
          <w:szCs w:val="24"/>
        </w:rPr>
        <w:t xml:space="preserve">12pt Garamond, regular, </w:t>
      </w:r>
      <w:proofErr w:type="spellStart"/>
      <w:r>
        <w:rPr>
          <w:rFonts w:ascii="Garamond" w:eastAsia="Garamond" w:hAnsi="Garamond" w:cs="Garamond"/>
          <w:sz w:val="24"/>
          <w:szCs w:val="24"/>
        </w:rPr>
        <w:t>spasi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1.15, spacing before 0 pt, after 0 pt. </w:t>
      </w:r>
    </w:p>
    <w:p w14:paraId="254AAD82" w14:textId="77777777" w:rsidR="00442AC1" w:rsidRDefault="00442AC1">
      <w:pPr>
        <w:widowControl w:val="0"/>
        <w:spacing w:after="0" w:line="240" w:lineRule="auto"/>
        <w:ind w:right="-40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3CEF1BDC" w14:textId="77777777" w:rsidR="00442AC1" w:rsidRDefault="00000000">
      <w:pPr>
        <w:widowControl w:val="0"/>
        <w:spacing w:after="4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Metode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</w:t>
      </w:r>
      <w:r>
        <w:rPr>
          <w:rFonts w:ascii="Garamond" w:eastAsia="Garamond" w:hAnsi="Garamond" w:cs="Garamond"/>
          <w:color w:val="000000"/>
          <w:sz w:val="24"/>
          <w:szCs w:val="24"/>
        </w:rPr>
        <w:t> </w:t>
      </w:r>
    </w:p>
    <w:p w14:paraId="3C0C9346" w14:textId="77777777" w:rsidR="00442AC1" w:rsidRDefault="00000000">
      <w:pPr>
        <w:widowControl w:val="0"/>
        <w:spacing w:after="0" w:line="240" w:lineRule="auto"/>
        <w:ind w:right="-40" w:firstLine="709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Pada </w:t>
      </w:r>
      <w:proofErr w:type="spellStart"/>
      <w:r>
        <w:rPr>
          <w:rFonts w:ascii="Garamond" w:eastAsia="Garamond" w:hAnsi="Garamond" w:cs="Garamond"/>
          <w:sz w:val="24"/>
          <w:szCs w:val="24"/>
        </w:rPr>
        <w:t>dasarnya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menjelaskan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bagaimana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meliputi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(1) </w:t>
      </w:r>
      <w:proofErr w:type="spellStart"/>
      <w:r>
        <w:rPr>
          <w:rFonts w:ascii="Garamond" w:eastAsia="Garamond" w:hAnsi="Garamond" w:cs="Garamond"/>
          <w:sz w:val="24"/>
          <w:szCs w:val="24"/>
        </w:rPr>
        <w:t>desain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tempat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waktu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bagaimana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); (2) </w:t>
      </w:r>
      <w:proofErr w:type="spellStart"/>
      <w:r>
        <w:rPr>
          <w:rFonts w:ascii="Garamond" w:eastAsia="Garamond" w:hAnsi="Garamond" w:cs="Garamond"/>
          <w:sz w:val="24"/>
          <w:szCs w:val="24"/>
        </w:rPr>
        <w:t>teknik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pengumpulan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data; (4)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teknik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pengolahan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analisis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data. ←</w:t>
      </w:r>
      <w:r>
        <w:rPr>
          <w:rFonts w:ascii="Garamond" w:eastAsia="Garamond" w:hAnsi="Garamond" w:cs="Garamond"/>
          <w:sz w:val="24"/>
          <w:szCs w:val="24"/>
        </w:rPr>
        <w:t xml:space="preserve">12pt Garamond, regular, </w:t>
      </w:r>
      <w:proofErr w:type="spellStart"/>
      <w:r>
        <w:rPr>
          <w:rFonts w:ascii="Garamond" w:eastAsia="Garamond" w:hAnsi="Garamond" w:cs="Garamond"/>
          <w:sz w:val="24"/>
          <w:szCs w:val="24"/>
        </w:rPr>
        <w:t>spasi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1.15, spacing before 0 pt, after 0 pt.</w:t>
      </w:r>
    </w:p>
    <w:p w14:paraId="497AC1CA" w14:textId="77777777" w:rsidR="00442AC1" w:rsidRDefault="00442AC1">
      <w:pPr>
        <w:widowControl w:val="0"/>
        <w:spacing w:after="0" w:line="240" w:lineRule="auto"/>
        <w:ind w:right="-40" w:firstLine="709"/>
        <w:jc w:val="both"/>
        <w:rPr>
          <w:sz w:val="24"/>
          <w:szCs w:val="24"/>
        </w:rPr>
      </w:pPr>
    </w:p>
    <w:p w14:paraId="056948AA" w14:textId="77777777" w:rsidR="00442AC1" w:rsidRDefault="00000000">
      <w:pPr>
        <w:widowControl w:val="0"/>
        <w:spacing w:after="40" w:line="240" w:lineRule="auto"/>
        <w:ind w:right="-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Hasil dan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Pembahasan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</w:t>
      </w:r>
    </w:p>
    <w:p w14:paraId="331552E9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Bagian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merupakan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utama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biasanya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merupakan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terpanjang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suatu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Hasil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disajikan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adalah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“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bersih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”. Proses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analisis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data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seperti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perhitungan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statistik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proses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pengujian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hipotesis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tidak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perlu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disajikan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Hanya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analisis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pengujian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hipotesis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saja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perlu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dilaporkan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Tabel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grafik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dapat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digunakan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memperjelas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penyajian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verbal. Tabel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grafik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harus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diberi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komentar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dibahas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14:paraId="541A947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kualitatif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memuat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bagian-bagian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rinci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sub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topik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-sub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topik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berkaitan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langsung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fokus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kategori-kategori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14:paraId="1ABEF260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Pembahasan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dalam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bertujuan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: (1)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menjawab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rumusan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masalah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pertanyaan-pertanyaan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(2)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menunjukkan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bagaimana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temuan-temuan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itu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diperoleh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(3)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menginterpretasi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/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menafsirkan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temuan-temuan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(4)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mengaitkan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struktur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pengetahuan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mapan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; dan (5)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memunculkan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baru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modifikasi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14:paraId="2A650F7D" w14:textId="77777777" w:rsidR="00442AC1" w:rsidRDefault="00000000">
      <w:pPr>
        <w:widowControl w:val="0"/>
        <w:spacing w:after="0" w:line="240" w:lineRule="auto"/>
        <w:ind w:right="-39" w:firstLine="709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Dalam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menjawab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rumusan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masalah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pertanyaan-pertanyaan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harus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disimpulkan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eksplisit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Penafsiran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terhadap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dilakukan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menggunakan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logika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berupa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kenyataan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di </w:t>
      </w:r>
      <w:proofErr w:type="spellStart"/>
      <w:r>
        <w:rPr>
          <w:rFonts w:ascii="Garamond" w:eastAsia="Garamond" w:hAnsi="Garamond" w:cs="Garamond"/>
          <w:sz w:val="24"/>
          <w:szCs w:val="24"/>
        </w:rPr>
        <w:t>lapangan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diintegrasikan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/ </w:t>
      </w:r>
      <w:proofErr w:type="spellStart"/>
      <w:r>
        <w:rPr>
          <w:rFonts w:ascii="Garamond" w:eastAsia="Garamond" w:hAnsi="Garamond" w:cs="Garamond"/>
          <w:sz w:val="24"/>
          <w:szCs w:val="24"/>
        </w:rPr>
        <w:t>dikaitkan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hasil-hasil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sebelumnya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sudah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Untuk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keperluan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harus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rujukan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Dalam </w:t>
      </w:r>
      <w:proofErr w:type="spellStart"/>
      <w:r>
        <w:rPr>
          <w:rFonts w:ascii="Garamond" w:eastAsia="Garamond" w:hAnsi="Garamond" w:cs="Garamond"/>
          <w:sz w:val="24"/>
          <w:szCs w:val="24"/>
        </w:rPr>
        <w:t>memunculkan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baru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teori-teori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lama </w:t>
      </w:r>
      <w:proofErr w:type="spellStart"/>
      <w:r>
        <w:rPr>
          <w:rFonts w:ascii="Garamond" w:eastAsia="Garamond" w:hAnsi="Garamond" w:cs="Garamond"/>
          <w:sz w:val="24"/>
          <w:szCs w:val="24"/>
        </w:rPr>
        <w:t>bisa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dikonfirmasi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atau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ditolak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mungkin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perlu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memodifikasi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teori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lama. ←</w:t>
      </w:r>
      <w:r>
        <w:rPr>
          <w:rFonts w:ascii="Garamond" w:eastAsia="Garamond" w:hAnsi="Garamond" w:cs="Garamond"/>
          <w:sz w:val="24"/>
          <w:szCs w:val="24"/>
        </w:rPr>
        <w:t>12pt Garamond, regular.</w:t>
      </w:r>
    </w:p>
    <w:p w14:paraId="020FF43F" w14:textId="77777777" w:rsidR="00442AC1" w:rsidRDefault="00000000">
      <w:pPr>
        <w:widowControl w:val="0"/>
        <w:spacing w:after="0" w:line="240" w:lineRule="auto"/>
        <w:ind w:right="-39" w:firstLine="709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Tempatkan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label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di </w:t>
      </w:r>
      <w:proofErr w:type="spellStart"/>
      <w:r>
        <w:rPr>
          <w:rFonts w:ascii="Garamond" w:eastAsia="Garamond" w:hAnsi="Garamond" w:cs="Garamond"/>
          <w:sz w:val="24"/>
          <w:szCs w:val="24"/>
        </w:rPr>
        <w:t>atas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sedangkan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label </w:t>
      </w:r>
      <w:proofErr w:type="spellStart"/>
      <w:r>
        <w:rPr>
          <w:rFonts w:ascii="Garamond" w:eastAsia="Garamond" w:hAnsi="Garamond" w:cs="Garamond"/>
          <w:sz w:val="24"/>
          <w:szCs w:val="24"/>
        </w:rPr>
        <w:t>gambar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di </w:t>
      </w:r>
      <w:proofErr w:type="spellStart"/>
      <w:r>
        <w:rPr>
          <w:rFonts w:ascii="Garamond" w:eastAsia="Garamond" w:hAnsi="Garamond" w:cs="Garamond"/>
          <w:sz w:val="24"/>
          <w:szCs w:val="24"/>
        </w:rPr>
        <w:t>bagian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bawah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Tuliskan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tertentu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secara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spesifik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misalnya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Tabel 1, </w:t>
      </w:r>
      <w:proofErr w:type="spellStart"/>
      <w:r>
        <w:rPr>
          <w:rFonts w:ascii="Garamond" w:eastAsia="Garamond" w:hAnsi="Garamond" w:cs="Garamond"/>
          <w:sz w:val="24"/>
          <w:szCs w:val="24"/>
        </w:rPr>
        <w:t>saat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merujuk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suatu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Contoh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penulisan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tabel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keterangan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gambar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adalah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sebagai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berikut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3919D374" w14:textId="77777777" w:rsidR="00442AC1" w:rsidRDefault="00442AC1">
      <w:pPr>
        <w:widowControl w:val="0"/>
        <w:spacing w:after="0" w:line="240" w:lineRule="auto"/>
        <w:ind w:right="-39" w:firstLine="709"/>
        <w:jc w:val="both"/>
        <w:rPr>
          <w:rFonts w:ascii="Garamond" w:eastAsia="Garamond" w:hAnsi="Garamond" w:cs="Garamond"/>
          <w:sz w:val="24"/>
          <w:szCs w:val="24"/>
        </w:rPr>
      </w:pPr>
    </w:p>
    <w:p w14:paraId="2ED1D652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Tabel 1. Format Tabel</w:t>
      </w:r>
    </w:p>
    <w:tbl>
      <w:tblPr>
        <w:tblStyle w:val="a0"/>
        <w:tblW w:w="4860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2"/>
        <w:gridCol w:w="2188"/>
        <w:gridCol w:w="1800"/>
      </w:tblGrid>
      <w:tr w:rsidR="00442AC1" w14:paraId="238BCCAC" w14:textId="77777777">
        <w:trPr>
          <w:cantSplit/>
          <w:trHeight w:val="240"/>
          <w:tblHeader/>
          <w:jc w:val="center"/>
        </w:trPr>
        <w:tc>
          <w:tcPr>
            <w:tcW w:w="872" w:type="dxa"/>
            <w:vMerge w:val="restart"/>
            <w:vAlign w:val="center"/>
          </w:tcPr>
          <w:p w14:paraId="4317D5B7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Tabel</w:t>
            </w:r>
          </w:p>
        </w:tc>
        <w:tc>
          <w:tcPr>
            <w:tcW w:w="3988" w:type="dxa"/>
            <w:gridSpan w:val="2"/>
            <w:vAlign w:val="center"/>
          </w:tcPr>
          <w:p w14:paraId="046EA3BA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Kolom Tabel</w:t>
            </w:r>
          </w:p>
        </w:tc>
      </w:tr>
      <w:tr w:rsidR="00442AC1" w14:paraId="333C8869" w14:textId="77777777">
        <w:trPr>
          <w:cantSplit/>
          <w:trHeight w:val="240"/>
          <w:tblHeader/>
          <w:jc w:val="center"/>
        </w:trPr>
        <w:tc>
          <w:tcPr>
            <w:tcW w:w="872" w:type="dxa"/>
            <w:vMerge/>
            <w:vAlign w:val="center"/>
          </w:tcPr>
          <w:p w14:paraId="45379B81" w14:textId="77777777" w:rsidR="00442AC1" w:rsidRDefault="00442A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Garamond" w:eastAsia="Garamond" w:hAnsi="Garamond" w:cs="Garamond"/>
                <w:b/>
                <w:color w:val="000000"/>
              </w:rPr>
            </w:pPr>
          </w:p>
        </w:tc>
        <w:tc>
          <w:tcPr>
            <w:tcW w:w="2188" w:type="dxa"/>
            <w:vAlign w:val="center"/>
          </w:tcPr>
          <w:p w14:paraId="01558679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Sub-</w:t>
            </w: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Kolom</w:t>
            </w:r>
          </w:p>
        </w:tc>
        <w:tc>
          <w:tcPr>
            <w:tcW w:w="1800" w:type="dxa"/>
            <w:vAlign w:val="center"/>
          </w:tcPr>
          <w:p w14:paraId="491484EE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Sub-</w:t>
            </w:r>
            <w:proofErr w:type="spellStart"/>
            <w:r>
              <w:rPr>
                <w:rFonts w:ascii="Garamond" w:eastAsia="Garamond" w:hAnsi="Garamond" w:cs="Garamond"/>
                <w:b/>
                <w:color w:val="000000"/>
              </w:rPr>
              <w:t>kepala</w:t>
            </w:r>
            <w:proofErr w:type="spellEnd"/>
            <w:r>
              <w:rPr>
                <w:rFonts w:ascii="Garamond" w:eastAsia="Garamond" w:hAnsi="Garamond" w:cs="Garamond"/>
                <w:b/>
                <w:color w:val="000000"/>
              </w:rPr>
              <w:t xml:space="preserve"> Kolom</w:t>
            </w:r>
          </w:p>
        </w:tc>
      </w:tr>
      <w:tr w:rsidR="00442AC1" w14:paraId="3AEA4FEB" w14:textId="77777777">
        <w:trPr>
          <w:trHeight w:val="320"/>
          <w:jc w:val="center"/>
        </w:trPr>
        <w:tc>
          <w:tcPr>
            <w:tcW w:w="872" w:type="dxa"/>
            <w:vAlign w:val="center"/>
          </w:tcPr>
          <w:p w14:paraId="344A034E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Isi</w:t>
            </w:r>
          </w:p>
        </w:tc>
        <w:tc>
          <w:tcPr>
            <w:tcW w:w="2188" w:type="dxa"/>
            <w:vAlign w:val="center"/>
          </w:tcPr>
          <w:p w14:paraId="166D950A" w14:textId="77777777" w:rsidR="00442A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Isi </w:t>
            </w:r>
            <w:proofErr w:type="spellStart"/>
            <w:r>
              <w:rPr>
                <w:rFonts w:ascii="Garamond" w:eastAsia="Garamond" w:hAnsi="Garamond" w:cs="Garamond"/>
                <w:color w:val="000000"/>
              </w:rPr>
              <w:t>tabel</w:t>
            </w:r>
            <w:proofErr w:type="spellEnd"/>
          </w:p>
        </w:tc>
        <w:tc>
          <w:tcPr>
            <w:tcW w:w="1800" w:type="dxa"/>
            <w:vAlign w:val="center"/>
          </w:tcPr>
          <w:p w14:paraId="04FB61F9" w14:textId="77777777" w:rsidR="00442AC1" w:rsidRDefault="00000000">
            <w:pPr>
              <w:spacing w:after="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Isi </w:t>
            </w:r>
            <w:proofErr w:type="spellStart"/>
            <w:r>
              <w:rPr>
                <w:rFonts w:ascii="Garamond" w:eastAsia="Garamond" w:hAnsi="Garamond" w:cs="Garamond"/>
              </w:rPr>
              <w:t>tabel</w:t>
            </w:r>
            <w:proofErr w:type="spellEnd"/>
          </w:p>
        </w:tc>
      </w:tr>
    </w:tbl>
    <w:p w14:paraId="4A08C8A1" w14:textId="77777777" w:rsidR="00442AC1" w:rsidRDefault="00442AC1">
      <w:pPr>
        <w:widowControl w:val="0"/>
        <w:spacing w:after="0" w:line="240" w:lineRule="auto"/>
        <w:ind w:right="-39"/>
        <w:jc w:val="both"/>
        <w:rPr>
          <w:sz w:val="24"/>
          <w:szCs w:val="24"/>
        </w:rPr>
      </w:pPr>
    </w:p>
    <w:p w14:paraId="4E05B5A9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before="60" w:after="30" w:line="276" w:lineRule="auto"/>
        <w:jc w:val="center"/>
        <w:rPr>
          <w:color w:val="000000"/>
          <w:sz w:val="24"/>
          <w:szCs w:val="24"/>
        </w:rPr>
      </w:pPr>
    </w:p>
    <w:p w14:paraId="4C16E0D2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BA63B73" wp14:editId="3343A3CA">
                <wp:simplePos x="0" y="0"/>
                <wp:positionH relativeFrom="column">
                  <wp:posOffset>1066327</wp:posOffset>
                </wp:positionH>
                <wp:positionV relativeFrom="paragraph">
                  <wp:posOffset>0</wp:posOffset>
                </wp:positionV>
                <wp:extent cx="3265805" cy="801370"/>
                <wp:effectExtent l="0" t="0" r="0" b="0"/>
                <wp:wrapSquare wrapText="bothSides" distT="0" distB="0" distL="114300" distR="114300"/>
                <wp:docPr id="1512002501" name="Rectangle 151200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7860" y="3384078"/>
                          <a:ext cx="3256280" cy="791845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04E89" w14:textId="77777777" w:rsidR="00442AC1" w:rsidRDefault="00000000">
                            <w:pPr>
                              <w:spacing w:after="0" w:line="240" w:lineRule="auto"/>
                              <w:ind w:firstLine="288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Disarankan untuk menggunakan fitur </w:t>
                            </w:r>
                            <w:r>
                              <w:rPr>
                                <w:rFonts w:ascii="Garamond" w:eastAsia="Garamond" w:hAnsi="Garamond" w:cs="Garamond"/>
                                <w:i/>
                                <w:color w:val="FFFFFF"/>
                                <w:sz w:val="20"/>
                              </w:rPr>
                              <w:t xml:space="preserve">text box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pada MS Word untuk menampung gambar atau grafik, karena hasilnya cenderung stabil terhadap perubahan format dan pergeseran halaman dibanding </w:t>
                            </w:r>
                            <w:r>
                              <w:rPr>
                                <w:rFonts w:ascii="Garamond" w:eastAsia="Garamond" w:hAnsi="Garamond" w:cs="Garamond"/>
                                <w:i/>
                                <w:color w:val="FFFFFF"/>
                                <w:sz w:val="20"/>
                              </w:rPr>
                              <w:t>insert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FFFFFF"/>
                                <w:sz w:val="20"/>
                              </w:rPr>
                              <w:t xml:space="preserve"> gambar secara langsung.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63B73" id="Rectangle 1512002501" o:spid="_x0000_s1026" style="position:absolute;left:0;text-align:left;margin-left:83.95pt;margin-top:0;width:257.15pt;height:6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vIHwIAAEsEAAAOAAAAZHJzL2Uyb0RvYy54bWysVNuO2jAQfa/Uf7D8XhKyXEJEWFVLqSqt&#10;WqRtP2BwHGLJt9qGwN937FBg20qVqoJkxnhyfObMmSwfT0qSI3deGF3T8SinhGtmGqH3Nf32dfOu&#10;pMQH0A1Io3lNz9zTx9XbN8veVrwwnZENdwRBtK96W9MuBFtlmWcdV+BHxnKNh61xCgJu3T5rHPSI&#10;rmRW5Pks641rrDOMe4//rodDukr4bctZ+NK2ngcia4rcQlpdWndxzVZLqPYObCfYhQb8AwsFQuOl&#10;V6g1BCAHJ36DUoI5400bRsyozLStYDzVgNWM81+qeenA8lQLiuPtVSb//2DZ5+OL3TqUobe+8hjG&#10;Kk6tU/EX+ZFTTR/m43k5Q/nOGD+Uk3xeDsLxUyAsJhTTWVFiAsOM+WJcTqYxIbshWefDR24UiUFN&#10;HTYm6QXHZx+G1J8p8WJvpGg2Qsq0cfvdk3TkCNjEYh6/F/RXaVKTvqaLaTFFHoBeaiUEDJVtaur1&#10;Pt336gl/D5ynz5+AI7E1+G4gkBCG8pUIaF4pVE3L69NQdRyaD7oh4WzR8Rp9TyMzryiRHKcEg2S7&#10;AEL+PQ9FlBq1vPUnRuG0O12atjPNeeuIt2wjkOkz+LAFhy4e47XobLzw+wEckpCfNFpnMZ5EiULa&#10;TKbzHPvm7k929yegWWdwYFDJIXwKaXxiY7R5fwimFamBkdVA5UIWHZsscJmuOBL3+5R1ewesfgAA&#10;AP//AwBQSwMEFAAGAAgAAAAhAGkLiEjaAAAACAEAAA8AAABkcnMvZG93bnJldi54bWxMj81OwzAQ&#10;hO9IvIO1lbhRpxYyIcSpKKhnRMuBoxNvE6v+iWKnDW/PcoLj7Ixmv6m3i3fsglOyMSjYrAtgGLpo&#10;bOgVfB739yWwlHUw2sWACr4xwba5val1ZeI1fODlkHtGJSFVWsGQ81hxnroBvU7rOGIg7xQnrzPJ&#10;qedm0lcq946LopDcaxvow6BHfB2wOx9mr+Bh3uzeWofJneW+fE872345q9Tdanl5BpZxyX9h+MUn&#10;dGiIqY1zMIk50vLxiaIKaBHZshQCWEt3IQXwpub/BzQ/AAAA//8DAFBLAQItABQABgAIAAAAIQC2&#10;gziS/gAAAOEBAAATAAAAAAAAAAAAAAAAAAAAAABbQ29udGVudF9UeXBlc10ueG1sUEsBAi0AFAAG&#10;AAgAAAAhADj9If/WAAAAlAEAAAsAAAAAAAAAAAAAAAAALwEAAF9yZWxzLy5yZWxzUEsBAi0AFAAG&#10;AAgAAAAhAEKj68gfAgAASwQAAA4AAAAAAAAAAAAAAAAALgIAAGRycy9lMm9Eb2MueG1sUEsBAi0A&#10;FAAGAAgAAAAhAGkLiEjaAAAACAEAAA8AAAAAAAAAAAAAAAAAeQQAAGRycy9kb3ducmV2LnhtbFBL&#10;BQYAAAAABAAEAPMAAACABQAAAAA=&#10;" fillcolor="#272727">
                <v:stroke startarrowwidth="narrow" startarrowlength="short" endarrowwidth="narrow" endarrowlength="short"/>
                <v:textbox inset="2.53958mm,1.2694mm,2.53958mm,1.2694mm">
                  <w:txbxContent>
                    <w:p w14:paraId="31904E89" w14:textId="77777777" w:rsidR="00442AC1" w:rsidRDefault="00000000">
                      <w:pPr>
                        <w:spacing w:after="0" w:line="240" w:lineRule="auto"/>
                        <w:ind w:firstLine="288"/>
                        <w:jc w:val="center"/>
                        <w:textDirection w:val="btLr"/>
                      </w:pPr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Disarankan untuk menggunakan fitur </w:t>
                      </w:r>
                      <w:r>
                        <w:rPr>
                          <w:rFonts w:ascii="Garamond" w:eastAsia="Garamond" w:hAnsi="Garamond" w:cs="Garamond"/>
                          <w:i/>
                          <w:color w:val="FFFFFF"/>
                          <w:sz w:val="20"/>
                        </w:rPr>
                        <w:t xml:space="preserve">text box </w:t>
                      </w:r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pada MS Word untuk menampung gambar atau grafik, karena hasilnya cenderung stabil terhadap perubahan format dan pergeseran halaman dibanding </w:t>
                      </w:r>
                      <w:r>
                        <w:rPr>
                          <w:rFonts w:ascii="Garamond" w:eastAsia="Garamond" w:hAnsi="Garamond" w:cs="Garamond"/>
                          <w:i/>
                          <w:color w:val="FFFFFF"/>
                          <w:sz w:val="20"/>
                        </w:rPr>
                        <w:t>insert</w:t>
                      </w:r>
                      <w:r>
                        <w:rPr>
                          <w:rFonts w:ascii="Garamond" w:eastAsia="Garamond" w:hAnsi="Garamond" w:cs="Garamond"/>
                          <w:color w:val="FFFFFF"/>
                          <w:sz w:val="20"/>
                        </w:rPr>
                        <w:t xml:space="preserve"> gambar secara langsung.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4BBBC9F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sz w:val="24"/>
          <w:szCs w:val="24"/>
        </w:rPr>
      </w:pPr>
    </w:p>
    <w:p w14:paraId="513FDB8E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sz w:val="24"/>
          <w:szCs w:val="24"/>
        </w:rPr>
      </w:pPr>
    </w:p>
    <w:p w14:paraId="19D6AE7B" w14:textId="77777777" w:rsidR="00442AC1" w:rsidRDefault="00442AC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color w:val="000000"/>
          <w:sz w:val="24"/>
          <w:szCs w:val="24"/>
        </w:rPr>
      </w:pPr>
    </w:p>
    <w:p w14:paraId="5BF05AA1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Gambar 1. </w:t>
      </w:r>
      <w:proofErr w:type="spellStart"/>
      <w:r>
        <w:rPr>
          <w:rFonts w:ascii="Garamond" w:eastAsia="Garamond" w:hAnsi="Garamond" w:cs="Garamond"/>
          <w:color w:val="000000"/>
        </w:rPr>
        <w:t>Contoh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keterangan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gambar</w:t>
      </w:r>
      <w:proofErr w:type="spellEnd"/>
    </w:p>
    <w:p w14:paraId="2ED1CA4D" w14:textId="77777777" w:rsidR="00442AC1" w:rsidRDefault="00442AC1">
      <w:pPr>
        <w:widowControl w:val="0"/>
        <w:spacing w:after="0" w:line="240" w:lineRule="auto"/>
        <w:ind w:right="-39" w:hanging="1"/>
        <w:rPr>
          <w:sz w:val="24"/>
          <w:szCs w:val="24"/>
        </w:rPr>
      </w:pPr>
    </w:p>
    <w:p w14:paraId="414AB075" w14:textId="77777777" w:rsidR="00442AC1" w:rsidRDefault="00000000">
      <w:pPr>
        <w:widowControl w:val="0"/>
        <w:spacing w:after="40" w:line="240" w:lineRule="auto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sz w:val="24"/>
          <w:szCs w:val="24"/>
        </w:rPr>
        <w:t>Simpulan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 xml:space="preserve">12pt, Garamond, bold </w:t>
      </w:r>
    </w:p>
    <w:p w14:paraId="69605317" w14:textId="77777777" w:rsidR="00442AC1" w:rsidRDefault="00000000">
      <w:pPr>
        <w:widowControl w:val="0"/>
        <w:spacing w:after="0" w:line="240" w:lineRule="auto"/>
        <w:ind w:firstLine="709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Simpulan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menyajikan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ringkasan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uraian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mengenai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hasil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sz w:val="24"/>
          <w:szCs w:val="24"/>
        </w:rPr>
        <w:t>pembahasan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mengacu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pada </w:t>
      </w:r>
      <w:proofErr w:type="spellStart"/>
      <w:r>
        <w:rPr>
          <w:rFonts w:ascii="Garamond" w:eastAsia="Garamond" w:hAnsi="Garamond" w:cs="Garamond"/>
          <w:sz w:val="24"/>
          <w:szCs w:val="24"/>
        </w:rPr>
        <w:t>tujuan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Berdasarkan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kedua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tersebut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dikembangkan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pokok-pokok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pikiran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baru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yang </w:t>
      </w:r>
      <w:proofErr w:type="spellStart"/>
      <w:r>
        <w:rPr>
          <w:rFonts w:ascii="Garamond" w:eastAsia="Garamond" w:hAnsi="Garamond" w:cs="Garamond"/>
          <w:sz w:val="24"/>
          <w:szCs w:val="24"/>
        </w:rPr>
        <w:t>merupakan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esensi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temuan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penelitian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2F608A59" w14:textId="77777777" w:rsidR="00442AC1" w:rsidRDefault="00442AC1">
      <w:pPr>
        <w:widowControl w:val="0"/>
        <w:spacing w:after="0" w:line="240" w:lineRule="auto"/>
        <w:ind w:right="-40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25A84EE0" w14:textId="77777777" w:rsidR="00442AC1" w:rsidRDefault="00000000">
      <w:pPr>
        <w:widowControl w:val="0"/>
        <w:spacing w:after="40" w:line="240" w:lineRule="auto"/>
        <w:ind w:right="-40"/>
        <w:jc w:val="both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Daftar Pustaka </w:t>
      </w:r>
      <w:r>
        <w:rPr>
          <w:rFonts w:ascii="Garamond" w:eastAsia="Garamond" w:hAnsi="Garamond" w:cs="Garamond"/>
          <w:sz w:val="24"/>
          <w:szCs w:val="24"/>
        </w:rPr>
        <w:t>←</w:t>
      </w:r>
      <w:r>
        <w:rPr>
          <w:rFonts w:ascii="Garamond" w:eastAsia="Garamond" w:hAnsi="Garamond" w:cs="Garamond"/>
          <w:sz w:val="24"/>
          <w:szCs w:val="24"/>
        </w:rPr>
        <w:t></w:t>
      </w:r>
      <w:r>
        <w:rPr>
          <w:rFonts w:ascii="Garamond" w:eastAsia="Garamond" w:hAnsi="Garamond" w:cs="Garamond"/>
          <w:b/>
          <w:sz w:val="24"/>
          <w:szCs w:val="24"/>
        </w:rPr>
        <w:t>12pt, Garamond, bold</w:t>
      </w:r>
    </w:p>
    <w:p w14:paraId="44E6B959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Daftar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pustaka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berisi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minimal 25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referensi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70%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keseluruhannya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berasal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dari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jurnal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ilmiah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terakreditasi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jurnal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internasional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bereputasi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Penulisan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sumber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kutipan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dan daftar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pustaka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wajib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menggunakan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program Mendeley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dengan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style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APA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terbaru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mencantumkan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URL DOI/ URL web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artikel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Contohnya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adalah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sebagai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berikut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>:</w:t>
      </w:r>
    </w:p>
    <w:p w14:paraId="62615A3B" w14:textId="77777777" w:rsidR="00442AC1" w:rsidRDefault="00000000">
      <w:pPr>
        <w:widowControl w:val="0"/>
        <w:spacing w:after="0" w:line="360" w:lineRule="auto"/>
        <w:ind w:right="-39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Daftar Pustaka:</w:t>
      </w:r>
    </w:p>
    <w:p w14:paraId="4BCF6D8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Cohen, M. D. (2013). Truth &amp;amp; Beauty: Mathematics in Literature.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The Mathematics Teacher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106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(7), 534–539. </w:t>
      </w:r>
      <w:hyperlink r:id="rId12"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https://doi.org/10.5951/mathteacher.106.7.0534</w:t>
        </w:r>
      </w:hyperlink>
    </w:p>
    <w:p w14:paraId="6FAA1462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Cyndi. (2023).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Why </w:t>
      </w:r>
      <w:proofErr w:type="gramStart"/>
      <w:r>
        <w:rPr>
          <w:rFonts w:ascii="Garamond" w:eastAsia="Garamond" w:hAnsi="Garamond" w:cs="Garamond"/>
          <w:i/>
          <w:color w:val="000000"/>
          <w:sz w:val="24"/>
          <w:szCs w:val="24"/>
        </w:rPr>
        <w:t>the Math</w:t>
      </w:r>
      <w:proofErr w:type="gram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 and Literature Connection is So Important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. </w:t>
      </w:r>
      <w:hyperlink r:id="rId13">
        <w:proofErr w:type="gramStart"/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Ourjourneywestward</w:t>
        </w:r>
        <w:proofErr w:type="gramEnd"/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.Com.</w:t>
        </w:r>
      </w:hyperlink>
    </w:p>
    <w:p w14:paraId="6ADCD7D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Duncan, G. J., Dowsett, C. J., Claessens, A., Magnuson, K., Huston, A. C., Klebanov, P., Pagani, L. S., Feinstein, L., Engel, M., Brooks-Gunn, J., Sexton, H., Duckworth, K., &amp;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Japel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C. (2007). School readiness and later achievement.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Developmental Psychology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43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(6), 1428–1446. </w:t>
      </w:r>
      <w:hyperlink r:id="rId14"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https://doi.org/10.1037/0012-1649.43.6.1428</w:t>
        </w:r>
      </w:hyperlink>
    </w:p>
    <w:p w14:paraId="3551C7E6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Engelhardt, N., &amp; Tubbs, R. (2021). Introduction: Relationships and Connections Between Literature and Mathematics. In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The Palgrave Handbook of Literature and Mathematics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(pp. 1–20). Springer International Publishing. </w:t>
      </w:r>
      <w:hyperlink r:id="rId15"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https://doi.org/10.1007/978-3-030-55478-1_1</w:t>
        </w:r>
      </w:hyperlink>
    </w:p>
    <w:p w14:paraId="1D6E8638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Faber, J., &amp; Fonseca, L. M. (2014). How sample size influences research outcomes.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Dental Press Journal of Orthodontics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19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(4), 27–29. </w:t>
      </w:r>
      <w:hyperlink r:id="rId16"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https://doi.org/10.1590/2176-9451.19.4.027-029.ebo</w:t>
        </w:r>
      </w:hyperlink>
    </w:p>
    <w:p w14:paraId="341FC6A5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Gavin, M. (2022).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Literary Mathematics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. Stanford University Press. </w:t>
      </w:r>
      <w:hyperlink r:id="rId17"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https://doi.org/10.1515/9781503633919</w:t>
        </w:r>
      </w:hyperlink>
    </w:p>
    <w:p w14:paraId="4214798A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Gorard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S., Siddiqui, N., &amp; See, B. H. (2018).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Philosophy for children: Evaluation report and executive summary</w:t>
      </w:r>
      <w:r>
        <w:rPr>
          <w:rFonts w:ascii="Garamond" w:eastAsia="Garamond" w:hAnsi="Garamond" w:cs="Garamond"/>
          <w:color w:val="000000"/>
          <w:sz w:val="24"/>
          <w:szCs w:val="24"/>
        </w:rPr>
        <w:t>. Education Endowment Foundation.</w:t>
      </w:r>
    </w:p>
    <w:p w14:paraId="2687758E" w14:textId="77777777" w:rsidR="00442A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709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Gunayasa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, I. B. K., Zain, Moh. I., Wardani, K. S. K., &amp; Astria, F. P. (2021).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Penyuluhan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Tentang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Pengembangan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Literasi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Baca Dan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Numerasi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Melalui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Media Pop Up Box di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Sekolah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Dasar Se-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Kecamatan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Praya Lombok Tengah. </w:t>
      </w:r>
      <w:proofErr w:type="spellStart"/>
      <w:r>
        <w:rPr>
          <w:rFonts w:ascii="Garamond" w:eastAsia="Garamond" w:hAnsi="Garamond" w:cs="Garamond"/>
          <w:i/>
          <w:color w:val="000000"/>
          <w:sz w:val="24"/>
          <w:szCs w:val="24"/>
        </w:rPr>
        <w:t>Jurnal</w:t>
      </w:r>
      <w:proofErr w:type="spell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i/>
          <w:color w:val="000000"/>
          <w:sz w:val="24"/>
          <w:szCs w:val="24"/>
        </w:rPr>
        <w:t>Interaktif</w:t>
      </w:r>
      <w:proofErr w:type="spell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: Warta </w:t>
      </w:r>
      <w:proofErr w:type="spellStart"/>
      <w:r>
        <w:rPr>
          <w:rFonts w:ascii="Garamond" w:eastAsia="Garamond" w:hAnsi="Garamond" w:cs="Garamond"/>
          <w:i/>
          <w:color w:val="000000"/>
          <w:sz w:val="24"/>
          <w:szCs w:val="24"/>
        </w:rPr>
        <w:t>Pengabdian</w:t>
      </w:r>
      <w:proofErr w:type="spellEnd"/>
      <w:r>
        <w:rPr>
          <w:rFonts w:ascii="Garamond" w:eastAsia="Garamond" w:hAnsi="Garamond" w:cs="Garamond"/>
          <w:i/>
          <w:color w:val="000000"/>
          <w:sz w:val="24"/>
          <w:szCs w:val="24"/>
        </w:rPr>
        <w:t xml:space="preserve"> Pendidikan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i/>
          <w:color w:val="000000"/>
          <w:sz w:val="24"/>
          <w:szCs w:val="24"/>
        </w:rPr>
        <w:t>1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(2), 1–10. </w:t>
      </w:r>
      <w:hyperlink r:id="rId18">
        <w:r w:rsidR="00442AC1"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https://doi.org/10.29303/interaktif.v1i2.11</w:t>
        </w:r>
      </w:hyperlink>
    </w:p>
    <w:p w14:paraId="35B59AEF" w14:textId="77777777" w:rsidR="00442AC1" w:rsidRDefault="00442AC1">
      <w:pPr>
        <w:spacing w:after="0" w:line="240" w:lineRule="auto"/>
        <w:jc w:val="both"/>
        <w:rPr>
          <w:rFonts w:ascii="Garamond" w:eastAsia="Garamond" w:hAnsi="Garamond" w:cs="Garamond"/>
        </w:rPr>
      </w:pPr>
    </w:p>
    <w:p w14:paraId="13058E35" w14:textId="77777777" w:rsidR="00442AC1" w:rsidRDefault="00442AC1">
      <w:pPr>
        <w:spacing w:after="0" w:line="240" w:lineRule="auto"/>
        <w:ind w:firstLine="567"/>
        <w:jc w:val="both"/>
        <w:rPr>
          <w:rFonts w:ascii="Bookman Old Style" w:eastAsia="Bookman Old Style" w:hAnsi="Bookman Old Style" w:cs="Bookman Old Style"/>
        </w:rPr>
      </w:pPr>
    </w:p>
    <w:p w14:paraId="572D3063" w14:textId="77777777" w:rsidR="00442AC1" w:rsidRDefault="00442AC1">
      <w:pPr>
        <w:spacing w:after="0" w:line="240" w:lineRule="auto"/>
        <w:ind w:firstLine="567"/>
        <w:jc w:val="both"/>
        <w:rPr>
          <w:rFonts w:ascii="Bookman Old Style" w:eastAsia="Bookman Old Style" w:hAnsi="Bookman Old Style" w:cs="Bookman Old Style"/>
        </w:rPr>
      </w:pPr>
    </w:p>
    <w:sectPr w:rsidR="00442AC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9"/>
      <w:pgMar w:top="1701" w:right="1701" w:bottom="170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B2AF9" w14:textId="77777777" w:rsidR="00EB005E" w:rsidRDefault="00EB005E">
      <w:pPr>
        <w:spacing w:after="0" w:line="240" w:lineRule="auto"/>
      </w:pPr>
      <w:r>
        <w:separator/>
      </w:r>
    </w:p>
  </w:endnote>
  <w:endnote w:type="continuationSeparator" w:id="0">
    <w:p w14:paraId="0CE2B8D8" w14:textId="77777777" w:rsidR="00EB005E" w:rsidRDefault="00EB0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5ECA14-F106-42BF-9B6A-23BF3BF75956}"/>
    <w:embedBold r:id="rId2" w:fontKey="{728DB61A-BE1C-4C89-A41B-9AD189470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58DA4A6-B08A-44DE-A38A-AEB6F220566A}"/>
    <w:embedItalic r:id="rId4" w:fontKey="{B2310F5E-3C19-4D80-93AA-DA319606EA3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7FCF3E78-7E72-4E73-8596-8530DD9CDD73}"/>
    <w:embedBold r:id="rId6" w:fontKey="{9AE159C4-AA8D-42FA-8493-575BCB73C755}"/>
    <w:embedItalic r:id="rId7" w:fontKey="{C073D617-C495-41FE-8874-0DD40FA7C881}"/>
    <w:embedBoldItalic r:id="rId8" w:fontKey="{33FD8FD1-C0EC-4EEA-960A-8AAA1C3E4C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0875435-296B-4DFB-AB51-C653324EF27D}"/>
    <w:embedBold r:id="rId10" w:fontKey="{6F94F954-B9E0-4E85-AF70-A30068DE2E7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E699EC0C-7DE6-4489-9AAC-3A7BDA82AED7}"/>
  </w:font>
  <w:font w:name="Cardo">
    <w:charset w:val="00"/>
    <w:family w:val="auto"/>
    <w:pitch w:val="default"/>
    <w:embedRegular r:id="rId12" w:fontKey="{2E07294E-016E-405B-A9A3-6DD1FA51AC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charset w:val="00"/>
    <w:family w:val="auto"/>
    <w:pitch w:val="default"/>
    <w:sig w:usb0="00000003" w:usb1="00000000" w:usb2="00000000" w:usb3="00000000" w:csb0="00000001" w:csb1="00000000"/>
    <w:embedRegular r:id="rId13" w:fontKey="{82D28605-C9F0-4AA6-8FC0-477A0A810760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Regular r:id="rId14" w:fontKey="{8B453338-528E-4182-B98F-79ADF6FB74B2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2FBA33C6-93BE-439F-AA0F-8D7EA1634A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18ADC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fldChar w:fldCharType="begin"/>
    </w:r>
    <w:r>
      <w:rPr>
        <w:rFonts w:ascii="Bodoni" w:eastAsia="Bodoni" w:hAnsi="Bodoni" w:cs="Bodoni"/>
        <w:color w:val="000000"/>
      </w:rPr>
      <w:instrText>PAGE</w:instrText>
    </w:r>
    <w:r>
      <w:rPr>
        <w:rFonts w:ascii="Bodoni" w:eastAsia="Bodoni" w:hAnsi="Bodoni" w:cs="Bodoni"/>
        <w:color w:val="000000"/>
      </w:rPr>
      <w:fldChar w:fldCharType="separate"/>
    </w:r>
    <w:r w:rsidR="001E7177">
      <w:rPr>
        <w:rFonts w:ascii="Bodoni" w:eastAsia="Bodoni" w:hAnsi="Bodoni" w:cs="Bodoni"/>
        <w:noProof/>
        <w:color w:val="000000"/>
      </w:rPr>
      <w:t>2</w:t>
    </w:r>
    <w:r>
      <w:rPr>
        <w:rFonts w:ascii="Bodoni" w:eastAsia="Bodoni" w:hAnsi="Bodoni" w:cs="Bodoni"/>
        <w:color w:val="000000"/>
      </w:rPr>
      <w:fldChar w:fldCharType="end"/>
    </w:r>
  </w:p>
  <w:p w14:paraId="3678FD0E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B326B" w14:textId="2B7A19B6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fldChar w:fldCharType="begin"/>
    </w:r>
    <w:r>
      <w:rPr>
        <w:rFonts w:ascii="Bodoni" w:eastAsia="Bodoni" w:hAnsi="Bodoni" w:cs="Bodoni"/>
        <w:color w:val="000000"/>
      </w:rPr>
      <w:instrText>PAGE</w:instrText>
    </w:r>
    <w:r>
      <w:rPr>
        <w:rFonts w:ascii="Bodoni" w:eastAsia="Bodoni" w:hAnsi="Bodoni" w:cs="Bodoni"/>
        <w:color w:val="000000"/>
      </w:rPr>
      <w:fldChar w:fldCharType="separate"/>
    </w:r>
    <w:r w:rsidR="001E7177">
      <w:rPr>
        <w:rFonts w:ascii="Bodoni" w:eastAsia="Bodoni" w:hAnsi="Bodoni" w:cs="Bodoni"/>
        <w:noProof/>
        <w:color w:val="000000"/>
      </w:rPr>
      <w:t>3</w:t>
    </w:r>
    <w:r>
      <w:rPr>
        <w:rFonts w:ascii="Bodoni" w:eastAsia="Bodoni" w:hAnsi="Bodoni" w:cs="Bodoni"/>
        <w:color w:val="000000"/>
      </w:rPr>
      <w:fldChar w:fldCharType="end"/>
    </w:r>
  </w:p>
  <w:p w14:paraId="0BAA2F8E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1792342"/>
      <w:docPartObj>
        <w:docPartGallery w:val="Page Numbers (Bottom of Page)"/>
        <w:docPartUnique/>
      </w:docPartObj>
    </w:sdtPr>
    <w:sdtEndPr>
      <w:rPr>
        <w:rFonts w:ascii="Bodoni MT" w:eastAsia="DengXian Light" w:hAnsi="Bodoni MT"/>
      </w:rPr>
    </w:sdtEndPr>
    <w:sdtContent>
      <w:p w14:paraId="7E96F3F9" w14:textId="16CBC50F" w:rsidR="001E7177" w:rsidRPr="001E7177" w:rsidRDefault="001E7177">
        <w:pPr>
          <w:pStyle w:val="Footer"/>
          <w:jc w:val="center"/>
          <w:rPr>
            <w:rFonts w:ascii="Bodoni MT" w:eastAsia="DengXian Light" w:hAnsi="Bodoni MT"/>
          </w:rPr>
        </w:pPr>
        <w:r w:rsidRPr="001E7177">
          <w:rPr>
            <w:rFonts w:ascii="Bodoni MT" w:eastAsia="DengXian Light" w:hAnsi="Bodoni MT"/>
          </w:rPr>
          <w:fldChar w:fldCharType="begin"/>
        </w:r>
        <w:r w:rsidRPr="001E7177">
          <w:rPr>
            <w:rFonts w:ascii="Bodoni MT" w:eastAsia="DengXian Light" w:hAnsi="Bodoni MT"/>
          </w:rPr>
          <w:instrText>PAGE   \* MERGEFORMAT</w:instrText>
        </w:r>
        <w:r w:rsidRPr="001E7177">
          <w:rPr>
            <w:rFonts w:ascii="Bodoni MT" w:eastAsia="DengXian Light" w:hAnsi="Bodoni MT"/>
          </w:rPr>
          <w:fldChar w:fldCharType="separate"/>
        </w:r>
        <w:r w:rsidRPr="001E7177">
          <w:rPr>
            <w:rFonts w:ascii="Bodoni MT" w:eastAsia="DengXian Light" w:hAnsi="Bodoni MT"/>
            <w:lang w:val="id-ID"/>
          </w:rPr>
          <w:t>2</w:t>
        </w:r>
        <w:r w:rsidRPr="001E7177">
          <w:rPr>
            <w:rFonts w:ascii="Bodoni MT" w:eastAsia="DengXian Light" w:hAnsi="Bodoni MT"/>
          </w:rPr>
          <w:fldChar w:fldCharType="end"/>
        </w:r>
      </w:p>
    </w:sdtContent>
  </w:sdt>
  <w:p w14:paraId="1443029D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Bodoni" w:eastAsia="Bodoni" w:hAnsi="Bodoni" w:cs="Bodon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D0878" w14:textId="77777777" w:rsidR="00EB005E" w:rsidRDefault="00EB005E">
      <w:pPr>
        <w:spacing w:after="0" w:line="240" w:lineRule="auto"/>
      </w:pPr>
      <w:r>
        <w:separator/>
      </w:r>
    </w:p>
  </w:footnote>
  <w:footnote w:type="continuationSeparator" w:id="0">
    <w:p w14:paraId="654FDCB2" w14:textId="77777777" w:rsidR="00EB005E" w:rsidRDefault="00EB0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318AD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Bodoni" w:eastAsia="Bodoni" w:hAnsi="Bodoni" w:cs="Bodoni"/>
        <w:color w:val="000000"/>
        <w:sz w:val="20"/>
        <w:szCs w:val="20"/>
      </w:rPr>
    </w:pPr>
  </w:p>
  <w:p w14:paraId="6BE6552D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Bodoni" w:eastAsia="Bodoni" w:hAnsi="Bodoni" w:cs="Bodoni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DF2E5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right" w:pos="9026"/>
      </w:tabs>
      <w:spacing w:after="0" w:line="240" w:lineRule="auto"/>
      <w:ind w:right="16"/>
      <w:jc w:val="center"/>
      <w:rPr>
        <w:rFonts w:ascii="Bodoni" w:eastAsia="Bodoni" w:hAnsi="Bodoni" w:cs="Bodoni"/>
        <w:color w:val="000000"/>
      </w:rPr>
    </w:pPr>
  </w:p>
  <w:p w14:paraId="285BFA82" w14:textId="77777777" w:rsidR="00442AC1" w:rsidRDefault="00442AC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B3CEE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1418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t xml:space="preserve">Management of Education: </w:t>
    </w:r>
    <w:proofErr w:type="spellStart"/>
    <w:r>
      <w:rPr>
        <w:rFonts w:ascii="Bodoni" w:eastAsia="Bodoni" w:hAnsi="Bodoni" w:cs="Bodoni"/>
        <w:color w:val="000000"/>
      </w:rPr>
      <w:t>Manajemen</w:t>
    </w:r>
    <w:proofErr w:type="spellEnd"/>
    <w:r>
      <w:rPr>
        <w:rFonts w:ascii="Bodoni" w:eastAsia="Bodoni" w:hAnsi="Bodoni" w:cs="Bodoni"/>
        <w:color w:val="000000"/>
      </w:rPr>
      <w:t xml:space="preserve"> P</w:t>
    </w:r>
    <w:r>
      <w:rPr>
        <w:rFonts w:ascii="Bodoni" w:eastAsia="Bodoni" w:hAnsi="Bodoni" w:cs="Bodoni"/>
      </w:rPr>
      <w:t>endidikan Islam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5611E2A" wp14:editId="69CF0C5E">
          <wp:simplePos x="0" y="0"/>
          <wp:positionH relativeFrom="column">
            <wp:posOffset>189865</wp:posOffset>
          </wp:positionH>
          <wp:positionV relativeFrom="paragraph">
            <wp:posOffset>-5714</wp:posOffset>
          </wp:positionV>
          <wp:extent cx="545123" cy="787400"/>
          <wp:effectExtent l="0" t="0" r="0" b="0"/>
          <wp:wrapNone/>
          <wp:docPr id="15120025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123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0D5970" w14:textId="1F60D5B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760"/>
      </w:tabs>
      <w:spacing w:after="0" w:line="240" w:lineRule="auto"/>
      <w:ind w:left="1418"/>
      <w:rPr>
        <w:rFonts w:ascii="Bodoni" w:eastAsia="Bodoni" w:hAnsi="Bodoni" w:cs="Bodoni"/>
        <w:color w:val="000000"/>
      </w:rPr>
    </w:pPr>
    <w:r>
      <w:rPr>
        <w:rFonts w:ascii="Bodoni" w:eastAsia="Bodoni" w:hAnsi="Bodoni" w:cs="Bodoni"/>
        <w:color w:val="000000"/>
      </w:rPr>
      <w:t xml:space="preserve">Vol. xx, </w:t>
    </w:r>
    <w:proofErr w:type="spellStart"/>
    <w:proofErr w:type="gramStart"/>
    <w:r>
      <w:rPr>
        <w:rFonts w:ascii="Bodoni" w:eastAsia="Bodoni" w:hAnsi="Bodoni" w:cs="Bodoni"/>
        <w:color w:val="000000"/>
      </w:rPr>
      <w:t>No.xx</w:t>
    </w:r>
    <w:proofErr w:type="spellEnd"/>
    <w:proofErr w:type="gramEnd"/>
    <w:r>
      <w:rPr>
        <w:rFonts w:ascii="Bodoni" w:eastAsia="Bodoni" w:hAnsi="Bodoni" w:cs="Bodoni"/>
        <w:color w:val="000000"/>
      </w:rPr>
      <w:t xml:space="preserve"> (</w:t>
    </w:r>
    <w:proofErr w:type="spellStart"/>
    <w:r>
      <w:rPr>
        <w:rFonts w:ascii="Bodoni" w:eastAsia="Bodoni" w:hAnsi="Bodoni" w:cs="Bodoni"/>
        <w:color w:val="000000"/>
      </w:rPr>
      <w:t>Februari</w:t>
    </w:r>
    <w:proofErr w:type="spellEnd"/>
    <w:r>
      <w:rPr>
        <w:rFonts w:ascii="Bodoni" w:eastAsia="Bodoni" w:hAnsi="Bodoni" w:cs="Bodoni"/>
        <w:color w:val="000000"/>
      </w:rPr>
      <w:t xml:space="preserve">), </w:t>
    </w:r>
    <w:r w:rsidR="001E7177">
      <w:rPr>
        <w:rFonts w:ascii="Bodoni" w:eastAsia="Bodoni" w:hAnsi="Bodoni" w:cs="Bodoni"/>
        <w:color w:val="000000"/>
      </w:rPr>
      <w:t>2025</w:t>
    </w:r>
    <w:r>
      <w:rPr>
        <w:rFonts w:ascii="Bodoni" w:eastAsia="Bodoni" w:hAnsi="Bodoni" w:cs="Bodoni"/>
        <w:color w:val="000000"/>
      </w:rPr>
      <w:t xml:space="preserve"> </w:t>
    </w:r>
  </w:p>
  <w:p w14:paraId="1D2D1BDF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1418"/>
      <w:rPr>
        <w:rFonts w:ascii="Bodoni" w:eastAsia="Bodoni" w:hAnsi="Bodoni" w:cs="Bodoni"/>
        <w:color w:val="000000"/>
        <w:sz w:val="20"/>
        <w:szCs w:val="20"/>
      </w:rPr>
    </w:pPr>
    <w:r>
      <w:rPr>
        <w:rFonts w:ascii="Bodoni" w:eastAsia="Bodoni" w:hAnsi="Bodoni" w:cs="Bodoni"/>
        <w:color w:val="000000"/>
        <w:sz w:val="20"/>
        <w:szCs w:val="20"/>
      </w:rPr>
      <w:t xml:space="preserve">Available online at </w:t>
    </w:r>
    <w:hyperlink r:id="rId2">
      <w:r w:rsidR="00442AC1">
        <w:rPr>
          <w:rFonts w:ascii="Bodoni" w:eastAsia="Bodoni" w:hAnsi="Bodoni" w:cs="Bodoni"/>
          <w:color w:val="0563C1"/>
          <w:sz w:val="20"/>
          <w:szCs w:val="20"/>
          <w:u w:val="single"/>
        </w:rPr>
        <w:t>https://jurnal.uin-antasari.ac.id/index.php/moe</w:t>
      </w:r>
    </w:hyperlink>
  </w:p>
  <w:p w14:paraId="6692E8FD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1418"/>
      <w:rPr>
        <w:rFonts w:ascii="Bodoni" w:eastAsia="Bodoni" w:hAnsi="Bodoni" w:cs="Bodoni"/>
        <w:color w:val="000000"/>
        <w:sz w:val="20"/>
        <w:szCs w:val="20"/>
      </w:rPr>
    </w:pPr>
    <w:proofErr w:type="gramStart"/>
    <w:r>
      <w:rPr>
        <w:rFonts w:ascii="Bodoni" w:eastAsia="Bodoni" w:hAnsi="Bodoni" w:cs="Bodoni"/>
        <w:color w:val="000000"/>
        <w:sz w:val="20"/>
        <w:szCs w:val="20"/>
      </w:rPr>
      <w:t>Email :</w:t>
    </w:r>
    <w:proofErr w:type="gramEnd"/>
    <w:r>
      <w:rPr>
        <w:rFonts w:ascii="Bodoni" w:eastAsia="Bodoni" w:hAnsi="Bodoni" w:cs="Bodoni"/>
        <w:color w:val="000000"/>
        <w:sz w:val="20"/>
        <w:szCs w:val="20"/>
      </w:rPr>
      <w:t xml:space="preserve"> </w:t>
    </w:r>
    <w:hyperlink r:id="rId3">
      <w:r w:rsidR="00442AC1">
        <w:rPr>
          <w:rFonts w:ascii="Bodoni" w:eastAsia="Bodoni" w:hAnsi="Bodoni" w:cs="Bodoni"/>
          <w:color w:val="0563C1"/>
          <w:sz w:val="20"/>
          <w:szCs w:val="20"/>
          <w:u w:val="single"/>
        </w:rPr>
        <w:t>moejournal@uin-antasari.ac.id</w:t>
      </w:r>
    </w:hyperlink>
    <w:r>
      <w:rPr>
        <w:rFonts w:ascii="Bodoni" w:eastAsia="Bodoni" w:hAnsi="Bodoni" w:cs="Bodoni"/>
        <w:color w:val="000000"/>
        <w:sz w:val="20"/>
        <w:szCs w:val="20"/>
      </w:rPr>
      <w:t xml:space="preserve"> </w:t>
    </w:r>
  </w:p>
  <w:p w14:paraId="2D012DD8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320"/>
      </w:tabs>
      <w:spacing w:after="0" w:line="240" w:lineRule="auto"/>
      <w:ind w:left="1418"/>
      <w:rPr>
        <w:rFonts w:ascii="Bodoni" w:eastAsia="Bodoni" w:hAnsi="Bodoni" w:cs="Bodoni"/>
        <w:color w:val="000000"/>
        <w:sz w:val="20"/>
        <w:szCs w:val="20"/>
      </w:rPr>
    </w:pPr>
    <w:r>
      <w:rPr>
        <w:rFonts w:ascii="Bodoni" w:eastAsia="Bodoni" w:hAnsi="Bodoni" w:cs="Bodoni"/>
        <w:color w:val="000000"/>
        <w:sz w:val="20"/>
        <w:szCs w:val="20"/>
      </w:rPr>
      <w:t>p-ISSN: 2442-4048 | e-ISSN: 2808-408X</w:t>
    </w:r>
  </w:p>
  <w:p w14:paraId="21487B95" w14:textId="77777777" w:rsidR="00442A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6320"/>
      </w:tabs>
      <w:spacing w:after="0" w:line="240" w:lineRule="auto"/>
      <w:rPr>
        <w:rFonts w:ascii="Bodoni" w:eastAsia="Bodoni" w:hAnsi="Bodoni" w:cs="Bodoni"/>
        <w:color w:val="000000"/>
        <w:sz w:val="20"/>
        <w:szCs w:val="20"/>
      </w:rPr>
    </w:pPr>
    <w:r>
      <w:rPr>
        <w:rFonts w:ascii="Bodoni" w:eastAsia="Bodoni" w:hAnsi="Bodoni" w:cs="Bodoni"/>
        <w:noProof/>
        <w:sz w:val="20"/>
        <w:szCs w:val="20"/>
      </w:rPr>
      <w:drawing>
        <wp:inline distT="114300" distB="114300" distL="114300" distR="114300" wp14:anchorId="471A6D8E" wp14:editId="5BE9C0A5">
          <wp:extent cx="5399730" cy="38100"/>
          <wp:effectExtent l="0" t="0" r="0" b="0"/>
          <wp:docPr id="15120025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AC1"/>
    <w:rsid w:val="001E7177"/>
    <w:rsid w:val="00442AC1"/>
    <w:rsid w:val="005F4664"/>
    <w:rsid w:val="00786427"/>
    <w:rsid w:val="00A36457"/>
    <w:rsid w:val="00AA7616"/>
    <w:rsid w:val="00E62201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34925"/>
  <w15:docId w15:val="{BE4A0FD6-3C2F-4614-BEEE-D22043A43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soal jawab,Body of textCxSp,Heading 11,Heading 12,List Paragraph2,Heading 111"/>
    <w:basedOn w:val="Normal"/>
    <w:link w:val="ListParagraphChar"/>
    <w:uiPriority w:val="34"/>
    <w:qFormat/>
    <w:rsid w:val="002E7307"/>
    <w:pPr>
      <w:ind w:left="720"/>
      <w:contextualSpacing/>
    </w:pPr>
  </w:style>
  <w:style w:type="table" w:styleId="TableGrid">
    <w:name w:val="Table Grid"/>
    <w:basedOn w:val="TableNormal"/>
    <w:uiPriority w:val="59"/>
    <w:rsid w:val="001637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C13"/>
  </w:style>
  <w:style w:type="paragraph" w:styleId="Footer">
    <w:name w:val="footer"/>
    <w:basedOn w:val="Normal"/>
    <w:link w:val="FooterChar"/>
    <w:uiPriority w:val="99"/>
    <w:unhideWhenUsed/>
    <w:rsid w:val="003D6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C13"/>
  </w:style>
  <w:style w:type="character" w:styleId="Hyperlink">
    <w:name w:val="Hyperlink"/>
    <w:basedOn w:val="DefaultParagraphFont"/>
    <w:uiPriority w:val="99"/>
    <w:unhideWhenUsed/>
    <w:rsid w:val="003D6C13"/>
    <w:rPr>
      <w:color w:val="0563C1" w:themeColor="hyperlink"/>
      <w:u w:val="single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soal jawab Char,Heading 11 Char"/>
    <w:link w:val="ListParagraph"/>
    <w:uiPriority w:val="34"/>
    <w:qFormat/>
    <w:locked/>
    <w:rsid w:val="003D6C13"/>
  </w:style>
  <w:style w:type="character" w:styleId="UnresolvedMention">
    <w:name w:val="Unresolved Mention"/>
    <w:basedOn w:val="DefaultParagraphFont"/>
    <w:uiPriority w:val="99"/>
    <w:semiHidden/>
    <w:unhideWhenUsed/>
    <w:rsid w:val="003D6C1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11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111D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B5111D"/>
  </w:style>
  <w:style w:type="character" w:customStyle="1" w:styleId="longtext">
    <w:name w:val="long_text"/>
    <w:basedOn w:val="DefaultParagraphFont"/>
    <w:rsid w:val="00621B1C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8A7052"/>
    <w:rPr>
      <w:rFonts w:cs="Times New Roman"/>
      <w:i/>
    </w:rPr>
  </w:style>
  <w:style w:type="character" w:styleId="Strong">
    <w:name w:val="Strong"/>
    <w:basedOn w:val="DefaultParagraphFont"/>
    <w:uiPriority w:val="22"/>
    <w:qFormat/>
    <w:rsid w:val="008A7052"/>
    <w:rPr>
      <w:rFonts w:cs="Times New Roman"/>
      <w:b/>
    </w:rPr>
  </w:style>
  <w:style w:type="character" w:customStyle="1" w:styleId="apple-converted-space">
    <w:name w:val="apple-converted-space"/>
    <w:rsid w:val="008A7052"/>
  </w:style>
  <w:style w:type="paragraph" w:styleId="BodyText">
    <w:name w:val="Body Text"/>
    <w:basedOn w:val="Normal"/>
    <w:link w:val="BodyTextChar"/>
    <w:uiPriority w:val="99"/>
    <w:rsid w:val="008A7052"/>
    <w:pPr>
      <w:spacing w:after="0" w:line="360" w:lineRule="auto"/>
      <w:ind w:firstLine="289"/>
      <w:jc w:val="both"/>
    </w:pPr>
    <w:rPr>
      <w:rFonts w:ascii="Times New Roman" w:eastAsia="SimSun" w:hAnsi="Times New Roman" w:cs="Times New Roman"/>
      <w:spacing w:val="-1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A7052"/>
    <w:rPr>
      <w:rFonts w:ascii="Times New Roman" w:eastAsia="SimSun" w:hAnsi="Times New Roman" w:cs="Times New Roman"/>
      <w:spacing w:val="-1"/>
      <w:sz w:val="20"/>
      <w:szCs w:val="20"/>
    </w:rPr>
  </w:style>
  <w:style w:type="paragraph" w:customStyle="1" w:styleId="tablecolhead">
    <w:name w:val="table col head"/>
    <w:basedOn w:val="Normal"/>
    <w:rsid w:val="008A7052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8A7052"/>
    <w:rPr>
      <w:i/>
      <w:iCs/>
      <w:sz w:val="15"/>
      <w:szCs w:val="15"/>
    </w:rPr>
  </w:style>
  <w:style w:type="paragraph" w:customStyle="1" w:styleId="tablecopy">
    <w:name w:val="table copy"/>
    <w:rsid w:val="008A7052"/>
    <w:pPr>
      <w:spacing w:after="0" w:line="240" w:lineRule="auto"/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tablefootnote">
    <w:name w:val="table footnote"/>
    <w:rsid w:val="008A7052"/>
    <w:pPr>
      <w:spacing w:before="60" w:after="30" w:line="240" w:lineRule="auto"/>
      <w:jc w:val="right"/>
    </w:pPr>
    <w:rPr>
      <w:rFonts w:ascii="Times New Roman" w:eastAsia="SimSun" w:hAnsi="Times New Roman" w:cs="Times New Roman"/>
      <w:sz w:val="12"/>
      <w:szCs w:val="12"/>
    </w:rPr>
  </w:style>
  <w:style w:type="table" w:styleId="PlainTable2">
    <w:name w:val="Plain Table 2"/>
    <w:basedOn w:val="TableNormal"/>
    <w:uiPriority w:val="42"/>
    <w:rsid w:val="00A55F3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233D"/>
  </w:style>
  <w:style w:type="character" w:styleId="FollowedHyperlink">
    <w:name w:val="FollowedHyperlink"/>
    <w:basedOn w:val="DefaultParagraphFont"/>
    <w:uiPriority w:val="99"/>
    <w:semiHidden/>
    <w:unhideWhenUsed/>
    <w:rsid w:val="00694F2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xxx@xxxx.xxx" TargetMode="External"/><Relationship Id="rId13" Type="http://schemas.openxmlformats.org/officeDocument/2006/relationships/hyperlink" Target="https://ourjourneywestward.com/" TargetMode="External"/><Relationship Id="rId18" Type="http://schemas.openxmlformats.org/officeDocument/2006/relationships/hyperlink" Target="https://doi.org/10.29303/interaktif.v1i2.1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xxxx@xxxx.xxx" TargetMode="External"/><Relationship Id="rId12" Type="http://schemas.openxmlformats.org/officeDocument/2006/relationships/hyperlink" Target="https://doi.org/10.5951/mathteacher.106.7.0534" TargetMode="External"/><Relationship Id="rId17" Type="http://schemas.openxmlformats.org/officeDocument/2006/relationships/hyperlink" Target="https://doi.org/10.1515/9781503633919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590/2176-9451.19.4.027-029.eb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/4.0/deed.en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doi.org/10.1007/978-3-030-55478-1_1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creativecommons.org/licenses/by/4.0/deed.e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xxxx@xxxx.xxx" TargetMode="External"/><Relationship Id="rId14" Type="http://schemas.openxmlformats.org/officeDocument/2006/relationships/hyperlink" Target="https://doi.org/10.1037/0012-1649.43.6.1428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moejournal@uin-antasari.ac.id" TargetMode="External"/><Relationship Id="rId2" Type="http://schemas.openxmlformats.org/officeDocument/2006/relationships/hyperlink" Target="https://jurnal.uin-antasari.ac.id/index.php/moe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ViiztKLFJTnzHc+BmWrEI2zYTQ==">CgMxLjAaHAoBMBIXChUIB0IRCghHYXJhbW9uZBIFQ2FyZG8aHAoBMRIXChUIB0IRCghHYXJhbW9uZBIFQ2FyZG8aHAoBMhIXChUIB0IRCghHYXJhbW9uZBIFQ2FyZG84AHIhMU4wQTluN0k4OVdvbDI0VURzT1BFeDYyNEtiVGxaWDIy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1121</Words>
  <Characters>6396</Characters>
  <Application>Microsoft Office Word</Application>
  <DocSecurity>0</DocSecurity>
  <Lines>53</Lines>
  <Paragraphs>15</Paragraphs>
  <ScaleCrop>false</ScaleCrop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Reviewer Gabut</cp:lastModifiedBy>
  <cp:revision>2</cp:revision>
  <dcterms:created xsi:type="dcterms:W3CDTF">2026-03-03T06:09:00Z</dcterms:created>
  <dcterms:modified xsi:type="dcterms:W3CDTF">2026-03-03T06:09:00Z</dcterms:modified>
</cp:coreProperties>
</file>